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F" w:rsidRDefault="000F10BF" w:rsidP="00577AB2">
      <w:pPr>
        <w:pStyle w:val="a3"/>
        <w:jc w:val="center"/>
        <w:rPr>
          <w:b/>
          <w:sz w:val="24"/>
          <w:szCs w:val="24"/>
        </w:rPr>
      </w:pPr>
      <w:r w:rsidRPr="007A102E">
        <w:rPr>
          <w:b/>
          <w:sz w:val="24"/>
          <w:szCs w:val="24"/>
        </w:rPr>
        <w:t xml:space="preserve">Програма підвищення кваліфікації </w:t>
      </w:r>
      <w:r>
        <w:rPr>
          <w:b/>
          <w:sz w:val="24"/>
          <w:szCs w:val="24"/>
        </w:rPr>
        <w:t>для вчителів початкової школи</w:t>
      </w:r>
    </w:p>
    <w:p w:rsidR="00577AB2" w:rsidRPr="000F10BF" w:rsidRDefault="000F10BF" w:rsidP="00577AB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77AB2" w:rsidRPr="000F10BF">
        <w:rPr>
          <w:b/>
          <w:sz w:val="24"/>
          <w:szCs w:val="24"/>
        </w:rPr>
        <w:t>Барви навчання – застосування сучасних методів навчання</w:t>
      </w:r>
    </w:p>
    <w:p w:rsidR="007D4922" w:rsidRPr="000F10BF" w:rsidRDefault="00577AB2" w:rsidP="00577AB2">
      <w:pPr>
        <w:pStyle w:val="a3"/>
        <w:jc w:val="center"/>
        <w:rPr>
          <w:b/>
          <w:sz w:val="24"/>
          <w:szCs w:val="24"/>
        </w:rPr>
      </w:pPr>
      <w:r w:rsidRPr="000F10BF">
        <w:rPr>
          <w:b/>
          <w:sz w:val="24"/>
          <w:szCs w:val="24"/>
        </w:rPr>
        <w:t>в українській початковій школі</w:t>
      </w:r>
      <w:r w:rsidR="000F10BF">
        <w:rPr>
          <w:b/>
          <w:sz w:val="24"/>
          <w:szCs w:val="24"/>
        </w:rPr>
        <w:t>»</w:t>
      </w:r>
    </w:p>
    <w:p w:rsidR="00577AB2" w:rsidRPr="000F10BF" w:rsidRDefault="00577AB2" w:rsidP="00577AB2">
      <w:pPr>
        <w:pStyle w:val="a3"/>
        <w:jc w:val="center"/>
        <w:rPr>
          <w:b/>
          <w:sz w:val="24"/>
          <w:szCs w:val="24"/>
        </w:rPr>
      </w:pPr>
    </w:p>
    <w:p w:rsidR="000F10BF" w:rsidRPr="000F10BF" w:rsidRDefault="000F10BF" w:rsidP="00431F72">
      <w:pPr>
        <w:pStyle w:val="a3"/>
        <w:jc w:val="both"/>
        <w:rPr>
          <w:b/>
          <w:sz w:val="24"/>
          <w:szCs w:val="24"/>
        </w:rPr>
      </w:pPr>
      <w:r w:rsidRPr="007A102E">
        <w:rPr>
          <w:b/>
          <w:sz w:val="24"/>
          <w:szCs w:val="24"/>
        </w:rPr>
        <w:t xml:space="preserve">Розробник (розробники): </w:t>
      </w:r>
      <w:r>
        <w:t xml:space="preserve">ЛМГО «Центр освітньої політики» (м. Львів, Україна) та </w:t>
      </w:r>
      <w:r w:rsidRPr="005B35DB">
        <w:t>Польськ</w:t>
      </w:r>
      <w:r>
        <w:t>е</w:t>
      </w:r>
      <w:r w:rsidRPr="005B35DB">
        <w:t xml:space="preserve"> товариств</w:t>
      </w:r>
      <w:r>
        <w:t>о</w:t>
      </w:r>
      <w:r w:rsidRPr="005B35DB">
        <w:t xml:space="preserve"> педагогів та аніматорів KLANZA</w:t>
      </w:r>
      <w:r>
        <w:t xml:space="preserve"> (м. Люблін, Польща)</w:t>
      </w:r>
    </w:p>
    <w:p w:rsidR="000F10BF" w:rsidRPr="000F10BF" w:rsidRDefault="000F10BF" w:rsidP="00431F72">
      <w:pPr>
        <w:pStyle w:val="a3"/>
        <w:jc w:val="both"/>
        <w:rPr>
          <w:sz w:val="24"/>
          <w:szCs w:val="24"/>
        </w:rPr>
      </w:pPr>
      <w:r w:rsidRPr="007A102E">
        <w:rPr>
          <w:b/>
          <w:sz w:val="24"/>
          <w:szCs w:val="24"/>
        </w:rPr>
        <w:t xml:space="preserve">Назва модуля: </w:t>
      </w:r>
      <w:r w:rsidRPr="000F10BF">
        <w:rPr>
          <w:sz w:val="24"/>
          <w:szCs w:val="24"/>
        </w:rPr>
        <w:t>«Барви навчання – застосування сучасних методів навчання в українській початковій школі»</w:t>
      </w:r>
    </w:p>
    <w:p w:rsidR="000F10BF" w:rsidRDefault="000F10BF" w:rsidP="00431F72">
      <w:pPr>
        <w:pStyle w:val="a3"/>
        <w:jc w:val="both"/>
        <w:rPr>
          <w:sz w:val="24"/>
          <w:szCs w:val="24"/>
        </w:rPr>
      </w:pPr>
      <w:r w:rsidRPr="001E579B">
        <w:rPr>
          <w:b/>
          <w:sz w:val="24"/>
          <w:szCs w:val="24"/>
        </w:rPr>
        <w:t>Мета:</w:t>
      </w:r>
      <w:r w:rsidRPr="004047D8">
        <w:rPr>
          <w:sz w:val="24"/>
          <w:szCs w:val="24"/>
        </w:rPr>
        <w:t xml:space="preserve"> </w:t>
      </w:r>
      <w:r>
        <w:rPr>
          <w:sz w:val="24"/>
          <w:szCs w:val="24"/>
        </w:rPr>
        <w:t>підвищити фахові компетентності учителів початкових класів щодо</w:t>
      </w:r>
      <w:r w:rsidR="00431F72">
        <w:rPr>
          <w:sz w:val="24"/>
          <w:szCs w:val="24"/>
        </w:rPr>
        <w:t xml:space="preserve"> впровадження інтерактивних методів навчання в початковій школі (</w:t>
      </w:r>
      <w:proofErr w:type="spellStart"/>
      <w:r w:rsidR="00431F72">
        <w:rPr>
          <w:sz w:val="24"/>
          <w:szCs w:val="24"/>
        </w:rPr>
        <w:t>гейміфікація</w:t>
      </w:r>
      <w:proofErr w:type="spellEnd"/>
      <w:r>
        <w:rPr>
          <w:sz w:val="24"/>
          <w:szCs w:val="24"/>
        </w:rPr>
        <w:t>, «</w:t>
      </w:r>
      <w:proofErr w:type="spellStart"/>
      <w:r>
        <w:rPr>
          <w:sz w:val="24"/>
          <w:szCs w:val="24"/>
        </w:rPr>
        <w:t>скетчнотінг</w:t>
      </w:r>
      <w:proofErr w:type="spellEnd"/>
      <w:r>
        <w:rPr>
          <w:sz w:val="24"/>
          <w:szCs w:val="24"/>
        </w:rPr>
        <w:t>»</w:t>
      </w:r>
      <w:r w:rsidR="00431F72">
        <w:rPr>
          <w:sz w:val="24"/>
          <w:szCs w:val="24"/>
        </w:rPr>
        <w:t>, кодування, декодування інформації використання фольклору).</w:t>
      </w:r>
    </w:p>
    <w:p w:rsidR="000F10BF" w:rsidRDefault="000F10BF" w:rsidP="00431F72">
      <w:pPr>
        <w:pStyle w:val="a3"/>
        <w:jc w:val="both"/>
        <w:rPr>
          <w:sz w:val="24"/>
          <w:szCs w:val="24"/>
        </w:rPr>
      </w:pPr>
      <w:r w:rsidRPr="007A102E">
        <w:rPr>
          <w:b/>
          <w:sz w:val="24"/>
          <w:szCs w:val="24"/>
        </w:rPr>
        <w:t>Напрям</w:t>
      </w:r>
      <w:r>
        <w:rPr>
          <w:sz w:val="24"/>
          <w:szCs w:val="24"/>
        </w:rPr>
        <w:t xml:space="preserve">: </w:t>
      </w:r>
      <w:r w:rsidR="005B6F48">
        <w:rPr>
          <w:sz w:val="24"/>
          <w:szCs w:val="24"/>
        </w:rPr>
        <w:t>інтерактивні методи навчання.</w:t>
      </w:r>
    </w:p>
    <w:p w:rsidR="000F10BF" w:rsidRDefault="000F10BF" w:rsidP="00431F72">
      <w:pPr>
        <w:pStyle w:val="a3"/>
        <w:jc w:val="both"/>
        <w:rPr>
          <w:sz w:val="24"/>
          <w:szCs w:val="24"/>
        </w:rPr>
      </w:pPr>
      <w:r w:rsidRPr="00991F4E">
        <w:rPr>
          <w:b/>
          <w:sz w:val="24"/>
          <w:szCs w:val="24"/>
        </w:rPr>
        <w:t>Цільова група</w:t>
      </w:r>
      <w:r>
        <w:rPr>
          <w:sz w:val="24"/>
          <w:szCs w:val="24"/>
        </w:rPr>
        <w:t xml:space="preserve">: учителі </w:t>
      </w:r>
      <w:r w:rsidR="00534710">
        <w:rPr>
          <w:sz w:val="24"/>
          <w:szCs w:val="24"/>
        </w:rPr>
        <w:t>початкових класів</w:t>
      </w:r>
      <w:r>
        <w:rPr>
          <w:sz w:val="24"/>
          <w:szCs w:val="24"/>
        </w:rPr>
        <w:t>.</w:t>
      </w:r>
    </w:p>
    <w:p w:rsidR="000F10BF" w:rsidRDefault="000F10BF" w:rsidP="00431F72">
      <w:pPr>
        <w:pStyle w:val="a3"/>
        <w:jc w:val="both"/>
        <w:rPr>
          <w:sz w:val="24"/>
          <w:szCs w:val="24"/>
        </w:rPr>
      </w:pPr>
      <w:r w:rsidRPr="007A102E">
        <w:rPr>
          <w:b/>
          <w:sz w:val="24"/>
          <w:szCs w:val="24"/>
        </w:rPr>
        <w:t>Тривалість</w:t>
      </w:r>
      <w:r w:rsidRPr="00534710">
        <w:rPr>
          <w:sz w:val="24"/>
          <w:szCs w:val="24"/>
        </w:rPr>
        <w:t xml:space="preserve">: </w:t>
      </w:r>
      <w:r w:rsidR="00431F72">
        <w:rPr>
          <w:sz w:val="24"/>
          <w:szCs w:val="24"/>
        </w:rPr>
        <w:t>30</w:t>
      </w:r>
      <w:r w:rsidRPr="00534710">
        <w:rPr>
          <w:sz w:val="24"/>
          <w:szCs w:val="24"/>
        </w:rPr>
        <w:t xml:space="preserve"> год.</w:t>
      </w:r>
    </w:p>
    <w:p w:rsidR="000F10BF" w:rsidRDefault="000F10BF" w:rsidP="00431F72">
      <w:pPr>
        <w:pStyle w:val="a3"/>
        <w:jc w:val="both"/>
        <w:rPr>
          <w:sz w:val="24"/>
          <w:szCs w:val="24"/>
        </w:rPr>
      </w:pPr>
      <w:r w:rsidRPr="007A102E">
        <w:rPr>
          <w:b/>
          <w:sz w:val="24"/>
          <w:szCs w:val="24"/>
        </w:rPr>
        <w:t>Форма підвищення кваліфікації:</w:t>
      </w:r>
      <w:r>
        <w:rPr>
          <w:sz w:val="24"/>
          <w:szCs w:val="24"/>
        </w:rPr>
        <w:t xml:space="preserve"> дистанційна.</w:t>
      </w:r>
    </w:p>
    <w:p w:rsidR="005B6F48" w:rsidRDefault="005B6F48" w:rsidP="00431F72">
      <w:pPr>
        <w:pStyle w:val="a3"/>
        <w:jc w:val="both"/>
        <w:rPr>
          <w:sz w:val="24"/>
          <w:szCs w:val="24"/>
        </w:rPr>
      </w:pPr>
    </w:p>
    <w:p w:rsidR="000F10BF" w:rsidRDefault="000F10BF" w:rsidP="000F10B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Розвинуті к</w:t>
      </w:r>
      <w:r w:rsidRPr="007A102E">
        <w:rPr>
          <w:b/>
          <w:sz w:val="24"/>
          <w:szCs w:val="24"/>
        </w:rPr>
        <w:t>омпетентності</w:t>
      </w:r>
      <w:r>
        <w:rPr>
          <w:b/>
          <w:sz w:val="24"/>
          <w:szCs w:val="24"/>
        </w:rPr>
        <w:t xml:space="preserve"> </w:t>
      </w:r>
      <w:r w:rsidRPr="007A102E">
        <w:rPr>
          <w:b/>
          <w:sz w:val="24"/>
          <w:szCs w:val="24"/>
        </w:rPr>
        <w:t>(загальні, фахові тощо):</w:t>
      </w:r>
      <w:r w:rsidRPr="007A102E">
        <w:rPr>
          <w:sz w:val="24"/>
          <w:szCs w:val="24"/>
        </w:rPr>
        <w:t xml:space="preserve"> </w:t>
      </w:r>
    </w:p>
    <w:p w:rsidR="002047FD" w:rsidRPr="005B6F48" w:rsidRDefault="002047FD" w:rsidP="002047FD">
      <w:pPr>
        <w:rPr>
          <w:rFonts w:eastAsia="Times New Roman" w:cstheme="minorHAnsi"/>
          <w:b/>
        </w:rPr>
      </w:pPr>
      <w:r w:rsidRPr="005B6F48">
        <w:rPr>
          <w:rFonts w:eastAsia="Times New Roman" w:cstheme="minorHAnsi"/>
          <w:b/>
        </w:rPr>
        <w:t>1. Мовно-комунікативна компетентність</w:t>
      </w:r>
      <w:r w:rsidR="005B6F48" w:rsidRPr="005B6F48">
        <w:rPr>
          <w:rFonts w:eastAsia="Times New Roman" w:cstheme="minorHAnsi"/>
          <w:b/>
        </w:rPr>
        <w:t>:</w:t>
      </w:r>
    </w:p>
    <w:p w:rsidR="002047FD" w:rsidRPr="005B6F48" w:rsidRDefault="002047FD" w:rsidP="002047FD">
      <w:pPr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спілкування державною мовою</w:t>
      </w:r>
    </w:p>
    <w:p w:rsidR="002047FD" w:rsidRPr="005B6F48" w:rsidRDefault="002047FD" w:rsidP="002047FD">
      <w:pPr>
        <w:pStyle w:val="a3"/>
        <w:rPr>
          <w:rFonts w:eastAsia="Times New Roman" w:cstheme="minorHAnsi"/>
          <w:sz w:val="24"/>
          <w:szCs w:val="24"/>
        </w:rPr>
      </w:pPr>
      <w:r w:rsidRPr="005B6F48">
        <w:rPr>
          <w:rFonts w:eastAsia="Times New Roman" w:cstheme="minorHAnsi"/>
          <w:sz w:val="24"/>
          <w:szCs w:val="24"/>
        </w:rPr>
        <w:t>Здатність розвивати мовно-комунікативну компетентність в учнів</w:t>
      </w:r>
      <w:r w:rsidR="005B6F48" w:rsidRPr="005B6F48">
        <w:rPr>
          <w:rFonts w:eastAsia="Times New Roman" w:cstheme="minorHAnsi"/>
          <w:sz w:val="24"/>
          <w:szCs w:val="24"/>
        </w:rPr>
        <w:t>.</w:t>
      </w:r>
    </w:p>
    <w:p w:rsidR="005B6F48" w:rsidRPr="005B6F48" w:rsidRDefault="005B6F48" w:rsidP="002047FD">
      <w:pPr>
        <w:pStyle w:val="a3"/>
        <w:rPr>
          <w:rFonts w:cstheme="minorHAnsi"/>
          <w:sz w:val="24"/>
          <w:szCs w:val="24"/>
        </w:rPr>
      </w:pPr>
      <w:r w:rsidRPr="005B6F48">
        <w:rPr>
          <w:rFonts w:eastAsia="Times New Roman" w:cstheme="minorHAnsi"/>
          <w:b/>
          <w:sz w:val="24"/>
          <w:szCs w:val="24"/>
        </w:rPr>
        <w:t>2. Предметна компетентність</w:t>
      </w:r>
    </w:p>
    <w:p w:rsidR="005B6F48" w:rsidRPr="005B6F48" w:rsidRDefault="005B6F48" w:rsidP="005B6F48">
      <w:pPr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використання предметних знань в освітньому процесі</w:t>
      </w:r>
    </w:p>
    <w:p w:rsidR="005B6F48" w:rsidRPr="005B6F48" w:rsidRDefault="005B6F48" w:rsidP="005B6F48">
      <w:pPr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інтеграції предметних знань з різних освітніх галузей</w:t>
      </w:r>
    </w:p>
    <w:p w:rsidR="005B6F48" w:rsidRPr="005B6F48" w:rsidRDefault="005B6F48" w:rsidP="005B6F48">
      <w:pPr>
        <w:jc w:val="both"/>
        <w:rPr>
          <w:rFonts w:cstheme="minorHAnsi"/>
        </w:rPr>
      </w:pPr>
      <w:r w:rsidRPr="005B6F48">
        <w:rPr>
          <w:rFonts w:eastAsia="Times New Roman" w:cstheme="minorHAnsi"/>
        </w:rPr>
        <w:t xml:space="preserve">Здатність до добору й застосування доцільних форм, методів, технологій </w:t>
      </w:r>
    </w:p>
    <w:p w:rsidR="002047FD" w:rsidRPr="005B6F48" w:rsidRDefault="005B6F48" w:rsidP="005B6F48">
      <w:pPr>
        <w:pStyle w:val="a3"/>
        <w:rPr>
          <w:rFonts w:eastAsia="Times New Roman" w:cstheme="minorHAnsi"/>
          <w:sz w:val="24"/>
          <w:szCs w:val="24"/>
        </w:rPr>
      </w:pPr>
      <w:r w:rsidRPr="005B6F48">
        <w:rPr>
          <w:rFonts w:eastAsia="Times New Roman" w:cstheme="minorHAnsi"/>
          <w:sz w:val="24"/>
          <w:szCs w:val="24"/>
        </w:rPr>
        <w:t>та засобів навчання.</w:t>
      </w:r>
    </w:p>
    <w:p w:rsidR="005B6F48" w:rsidRPr="005B6F48" w:rsidRDefault="005B6F48" w:rsidP="005B6F48">
      <w:pPr>
        <w:rPr>
          <w:rFonts w:eastAsia="Times New Roman" w:cstheme="minorHAnsi"/>
          <w:b/>
          <w:spacing w:val="-16"/>
        </w:rPr>
      </w:pPr>
      <w:r w:rsidRPr="005B6F48">
        <w:rPr>
          <w:rFonts w:eastAsia="Times New Roman" w:cstheme="minorHAnsi"/>
          <w:b/>
        </w:rPr>
        <w:t xml:space="preserve">3. </w:t>
      </w:r>
      <w:r w:rsidRPr="005B6F48">
        <w:rPr>
          <w:rFonts w:eastAsia="Times New Roman" w:cstheme="minorHAnsi"/>
          <w:b/>
          <w:spacing w:val="-16"/>
        </w:rPr>
        <w:t>Інформаційно-цифрова компетентність</w:t>
      </w:r>
    </w:p>
    <w:p w:rsidR="005B6F48" w:rsidRPr="005B6F48" w:rsidRDefault="005B6F48" w:rsidP="005B6F48">
      <w:pPr>
        <w:rPr>
          <w:rFonts w:eastAsia="Times New Roman" w:cstheme="minorHAnsi"/>
          <w:spacing w:val="-16"/>
        </w:rPr>
      </w:pPr>
      <w:r w:rsidRPr="005B6F48">
        <w:rPr>
          <w:rFonts w:eastAsia="Times New Roman" w:cstheme="minorHAnsi"/>
          <w:spacing w:val="-16"/>
        </w:rPr>
        <w:t>Здатність орієнтуватися в інформаційному просторі, здійснювати пошук і критично оцінювати інформацію,  оперувати нею у професійній діяльності</w:t>
      </w:r>
    </w:p>
    <w:p w:rsidR="005B6F48" w:rsidRDefault="005B6F48" w:rsidP="005B6F48">
      <w:pPr>
        <w:rPr>
          <w:rFonts w:eastAsia="Times New Roman" w:cstheme="minorHAnsi"/>
          <w:spacing w:val="-16"/>
        </w:rPr>
      </w:pPr>
      <w:r w:rsidRPr="005B6F48">
        <w:rPr>
          <w:rFonts w:eastAsia="Times New Roman" w:cstheme="minorHAnsi"/>
          <w:spacing w:val="-16"/>
        </w:rPr>
        <w:t>Здатність до використання відкритих ресурсів, інформаційно-комунікаційних та цифрових технологій в освітньому процесі</w:t>
      </w:r>
    </w:p>
    <w:p w:rsidR="00431F72" w:rsidRPr="00431F72" w:rsidRDefault="00431F72" w:rsidP="005B6F48">
      <w:pPr>
        <w:rPr>
          <w:rFonts w:eastAsia="Times New Roman" w:cstheme="minorHAnsi"/>
          <w:spacing w:val="-16"/>
        </w:rPr>
      </w:pPr>
      <w:r w:rsidRPr="00431F72">
        <w:rPr>
          <w:rFonts w:eastAsia="Times New Roman" w:cstheme="minorHAnsi"/>
          <w:spacing w:val="-16"/>
        </w:rPr>
        <w:t>Здатність до формування в учнів</w:t>
      </w:r>
      <w:r>
        <w:rPr>
          <w:rFonts w:eastAsia="Times New Roman" w:cstheme="minorHAnsi"/>
          <w:spacing w:val="-16"/>
        </w:rPr>
        <w:t xml:space="preserve"> структурованого і системного мислення на основі </w:t>
      </w:r>
      <w:r w:rsidRPr="00431F72">
        <w:rPr>
          <w:rFonts w:eastAsia="Times New Roman" w:cstheme="minorHAnsi"/>
          <w:spacing w:val="-16"/>
        </w:rPr>
        <w:t xml:space="preserve"> </w:t>
      </w:r>
      <w:r>
        <w:rPr>
          <w:rFonts w:eastAsia="Times New Roman" w:cstheme="minorHAnsi"/>
          <w:spacing w:val="-16"/>
        </w:rPr>
        <w:t>алгоритмізації процесів щоденної діяльності.</w:t>
      </w:r>
    </w:p>
    <w:p w:rsidR="005B6F48" w:rsidRPr="005B6F48" w:rsidRDefault="005B6F48" w:rsidP="005B6F48">
      <w:pPr>
        <w:rPr>
          <w:rFonts w:cstheme="minorHAnsi"/>
          <w:b/>
        </w:rPr>
      </w:pPr>
      <w:r w:rsidRPr="005B6F48">
        <w:rPr>
          <w:rFonts w:cstheme="minorHAnsi"/>
          <w:b/>
        </w:rPr>
        <w:t>4. Психологічна компетентність</w:t>
      </w:r>
    </w:p>
    <w:p w:rsidR="005B6F48" w:rsidRPr="005B6F48" w:rsidRDefault="005B6F48" w:rsidP="005B6F48">
      <w:pPr>
        <w:rPr>
          <w:rFonts w:eastAsia="Times New Roman" w:cstheme="minorHAnsi"/>
          <w:color w:val="000000"/>
        </w:rPr>
      </w:pPr>
      <w:r w:rsidRPr="005B6F48">
        <w:rPr>
          <w:rFonts w:eastAsia="Times New Roman" w:cstheme="minorHAnsi"/>
          <w:color w:val="000000"/>
        </w:rPr>
        <w:t>Здатність розпізнавати і враховувати в освітньому процесі вікові та індивідуальні особливості учнів</w:t>
      </w:r>
    </w:p>
    <w:p w:rsidR="005B6F48" w:rsidRPr="005B6F48" w:rsidRDefault="005B6F48" w:rsidP="005B6F48">
      <w:pPr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використовувати стратегії роботи, які сприяють розвитку позитивної самооцінки дітей, розвитку їх «я»-ідентичності</w:t>
      </w:r>
    </w:p>
    <w:p w:rsidR="005B6F48" w:rsidRPr="005B6F48" w:rsidRDefault="005B6F48" w:rsidP="005B6F48">
      <w:pPr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формування мотивації та організації пізнавальної діяльності учнів.</w:t>
      </w:r>
    </w:p>
    <w:p w:rsidR="005B6F48" w:rsidRPr="005B6F48" w:rsidRDefault="005B6F48" w:rsidP="005B6F48">
      <w:pPr>
        <w:pStyle w:val="a3"/>
        <w:rPr>
          <w:rFonts w:eastAsia="Times New Roman" w:cstheme="minorHAnsi"/>
          <w:sz w:val="24"/>
          <w:szCs w:val="24"/>
        </w:rPr>
      </w:pPr>
      <w:r w:rsidRPr="005B6F48">
        <w:rPr>
          <w:rFonts w:eastAsia="Times New Roman" w:cstheme="minorHAnsi"/>
          <w:sz w:val="24"/>
          <w:szCs w:val="24"/>
        </w:rPr>
        <w:t>Здатність до формування спільноти учнів, у якій кожна дитина відчуває себе її частиною.</w:t>
      </w:r>
    </w:p>
    <w:p w:rsidR="005B6F48" w:rsidRPr="005B6F48" w:rsidRDefault="005B6F48" w:rsidP="005B6F48">
      <w:pPr>
        <w:rPr>
          <w:rFonts w:cstheme="minorHAnsi"/>
          <w:b/>
        </w:rPr>
      </w:pPr>
      <w:r w:rsidRPr="005B6F48">
        <w:rPr>
          <w:rFonts w:cstheme="minorHAnsi"/>
          <w:b/>
        </w:rPr>
        <w:t xml:space="preserve">5. </w:t>
      </w:r>
      <w:proofErr w:type="spellStart"/>
      <w:r w:rsidRPr="005B6F48">
        <w:rPr>
          <w:rFonts w:cstheme="minorHAnsi"/>
          <w:b/>
        </w:rPr>
        <w:t>Емоційно</w:t>
      </w:r>
      <w:proofErr w:type="spellEnd"/>
      <w:r w:rsidRPr="005B6F48">
        <w:rPr>
          <w:rFonts w:cstheme="minorHAnsi"/>
          <w:b/>
        </w:rPr>
        <w:t>-етична компетентність</w:t>
      </w:r>
    </w:p>
    <w:p w:rsidR="005B6F48" w:rsidRPr="005B6F48" w:rsidRDefault="005B6F48" w:rsidP="005B6F48">
      <w:pPr>
        <w:rPr>
          <w:rFonts w:eastAsia="Times New Roman" w:cstheme="minorHAnsi"/>
          <w:highlight w:val="white"/>
        </w:rPr>
      </w:pPr>
      <w:r w:rsidRPr="005B6F48">
        <w:rPr>
          <w:rFonts w:eastAsia="Times New Roman" w:cstheme="minorHAnsi"/>
        </w:rPr>
        <w:t>Здатність до усвідомленої, конструктивної та екологічної  взаємодії з учасниками освітнього процесу та в локальних спільнотах</w:t>
      </w:r>
      <w:r w:rsidRPr="005B6F48">
        <w:rPr>
          <w:rFonts w:eastAsia="Times New Roman" w:cstheme="minorHAnsi"/>
          <w:highlight w:val="white"/>
        </w:rPr>
        <w:t xml:space="preserve"> </w:t>
      </w:r>
    </w:p>
    <w:p w:rsidR="005B6F48" w:rsidRPr="005B6F48" w:rsidRDefault="005B6F48" w:rsidP="005B6F48">
      <w:pPr>
        <w:ind w:right="-102"/>
        <w:rPr>
          <w:rFonts w:cstheme="minorHAnsi"/>
          <w:b/>
        </w:rPr>
      </w:pPr>
      <w:r w:rsidRPr="005B6F48">
        <w:rPr>
          <w:rFonts w:eastAsia="Times New Roman" w:cstheme="minorHAnsi"/>
        </w:rPr>
        <w:t>Здатність усвідомлювати та поціновувати взаємозалежність людей і систем у глобальному світі.</w:t>
      </w:r>
      <w:r w:rsidRPr="005B6F48">
        <w:rPr>
          <w:rFonts w:cstheme="minorHAnsi"/>
          <w:b/>
        </w:rPr>
        <w:t xml:space="preserve"> </w:t>
      </w:r>
    </w:p>
    <w:p w:rsidR="005B6F48" w:rsidRPr="005B6F48" w:rsidRDefault="005B6F48" w:rsidP="005B6F48">
      <w:pPr>
        <w:ind w:right="-102"/>
        <w:rPr>
          <w:rFonts w:cstheme="minorHAnsi"/>
          <w:b/>
        </w:rPr>
      </w:pPr>
      <w:r w:rsidRPr="005B6F48">
        <w:rPr>
          <w:rFonts w:cstheme="minorHAnsi"/>
          <w:b/>
        </w:rPr>
        <w:t>6. Компетентність педагогічного партнерства</w:t>
      </w:r>
    </w:p>
    <w:p w:rsidR="005B6F48" w:rsidRPr="005B6F48" w:rsidRDefault="005B6F48" w:rsidP="005B6F48">
      <w:pPr>
        <w:rPr>
          <w:rFonts w:eastAsia="Times New Roman" w:cstheme="minorHAnsi"/>
          <w:bCs/>
          <w:color w:val="000000"/>
        </w:rPr>
      </w:pPr>
      <w:r w:rsidRPr="005B6F48">
        <w:rPr>
          <w:rFonts w:eastAsia="Times New Roman" w:cstheme="minorHAnsi"/>
          <w:bCs/>
          <w:color w:val="000000"/>
        </w:rPr>
        <w:t>Здатність до спілкування з колегами, батьками, іншими фахівцями з метою підтримки учнів.</w:t>
      </w:r>
    </w:p>
    <w:p w:rsidR="005B6F48" w:rsidRPr="005B6F48" w:rsidRDefault="005B6F48" w:rsidP="00B17AA7">
      <w:pPr>
        <w:keepNext/>
        <w:rPr>
          <w:rFonts w:cstheme="minorHAnsi"/>
          <w:b/>
        </w:rPr>
      </w:pPr>
      <w:r w:rsidRPr="005B6F48">
        <w:rPr>
          <w:rFonts w:cstheme="minorHAnsi"/>
          <w:b/>
        </w:rPr>
        <w:lastRenderedPageBreak/>
        <w:t>7. Інклюзивна компетентність</w:t>
      </w:r>
    </w:p>
    <w:p w:rsidR="005B6F48" w:rsidRPr="005B6F48" w:rsidRDefault="005B6F48" w:rsidP="005B6F48">
      <w:pPr>
        <w:rPr>
          <w:rFonts w:eastAsia="Times New Roman" w:cstheme="minorHAnsi"/>
          <w:color w:val="000000"/>
        </w:rPr>
      </w:pPr>
      <w:r w:rsidRPr="005B6F48">
        <w:rPr>
          <w:rFonts w:eastAsia="Times New Roman" w:cstheme="minorHAnsi"/>
          <w:color w:val="000000"/>
          <w:highlight w:val="white"/>
        </w:rPr>
        <w:t>Здатність до забезпечення  сприятливих умов в освітньому середовищі для кожного учня, залежно від його індивідуальних особливостей, потреб та інтересів</w:t>
      </w:r>
      <w:r w:rsidRPr="005B6F48">
        <w:rPr>
          <w:rFonts w:eastAsia="Times New Roman" w:cstheme="minorHAnsi"/>
          <w:color w:val="000000"/>
        </w:rPr>
        <w:t>.</w:t>
      </w:r>
    </w:p>
    <w:p w:rsidR="005B6F48" w:rsidRPr="005B6F48" w:rsidRDefault="005B6F48" w:rsidP="005B6F48">
      <w:pPr>
        <w:spacing w:before="60" w:after="60"/>
        <w:rPr>
          <w:rFonts w:eastAsia="Times New Roman" w:cstheme="minorHAnsi"/>
          <w:b/>
        </w:rPr>
      </w:pPr>
      <w:r w:rsidRPr="005B6F48">
        <w:rPr>
          <w:rFonts w:eastAsia="Times New Roman" w:cstheme="minorHAnsi"/>
          <w:b/>
        </w:rPr>
        <w:t xml:space="preserve">8. Прогностична компетентність </w:t>
      </w:r>
    </w:p>
    <w:p w:rsidR="005B6F48" w:rsidRPr="005B6F48" w:rsidRDefault="005B6F48" w:rsidP="005B6F48">
      <w:pPr>
        <w:rPr>
          <w:rFonts w:eastAsia="Times New Roman" w:cstheme="minorHAnsi"/>
        </w:rPr>
      </w:pPr>
      <w:r w:rsidRPr="005B6F48">
        <w:rPr>
          <w:rFonts w:eastAsia="Times New Roman" w:cstheme="minorHAnsi"/>
          <w:color w:val="000000"/>
        </w:rPr>
        <w:t xml:space="preserve">Здатність до прогнозування результатів освітнього процесу </w:t>
      </w:r>
    </w:p>
    <w:p w:rsidR="005B6F48" w:rsidRPr="005B6F48" w:rsidRDefault="005B6F48" w:rsidP="005B6F48">
      <w:pPr>
        <w:jc w:val="both"/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планування освітнього процесу.</w:t>
      </w:r>
    </w:p>
    <w:p w:rsidR="005B6F48" w:rsidRPr="005B6F48" w:rsidRDefault="005B6F48" w:rsidP="005B6F48">
      <w:pPr>
        <w:jc w:val="both"/>
        <w:rPr>
          <w:rFonts w:eastAsia="Times New Roman" w:cstheme="minorHAnsi"/>
          <w:b/>
        </w:rPr>
      </w:pPr>
      <w:r w:rsidRPr="005B6F48">
        <w:rPr>
          <w:rFonts w:eastAsia="Times New Roman" w:cstheme="minorHAnsi"/>
          <w:b/>
        </w:rPr>
        <w:t>9. Організаційна компетентність</w:t>
      </w:r>
    </w:p>
    <w:p w:rsidR="005B6F48" w:rsidRPr="005B6F48" w:rsidRDefault="005B6F48" w:rsidP="005B6F48">
      <w:pPr>
        <w:jc w:val="both"/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організації процесу навчання, виховання та розвитку учнів</w:t>
      </w:r>
    </w:p>
    <w:p w:rsidR="005B6F48" w:rsidRPr="005B6F48" w:rsidRDefault="005B6F48" w:rsidP="005B6F48">
      <w:pPr>
        <w:jc w:val="both"/>
        <w:rPr>
          <w:rFonts w:eastAsia="Times New Roman" w:cstheme="minorHAnsi"/>
        </w:rPr>
      </w:pPr>
      <w:r w:rsidRPr="005B6F48">
        <w:rPr>
          <w:rFonts w:eastAsia="Times New Roman" w:cstheme="minorHAnsi"/>
        </w:rPr>
        <w:t>Здатність до організації різних форм навчальної та пізнавальної діяльності учнів.</w:t>
      </w:r>
    </w:p>
    <w:p w:rsidR="005B6F48" w:rsidRDefault="005B6F48" w:rsidP="005B6F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0BF" w:rsidRDefault="000F10BF" w:rsidP="000F10BF">
      <w:pPr>
        <w:pStyle w:val="a3"/>
        <w:rPr>
          <w:sz w:val="24"/>
          <w:szCs w:val="24"/>
        </w:rPr>
      </w:pPr>
      <w:r w:rsidRPr="007A102E">
        <w:rPr>
          <w:b/>
          <w:sz w:val="24"/>
          <w:szCs w:val="24"/>
        </w:rPr>
        <w:t>Розподіл годин за видами діяльності</w:t>
      </w:r>
      <w:r>
        <w:rPr>
          <w:sz w:val="24"/>
          <w:szCs w:val="24"/>
        </w:rPr>
        <w:t>:</w:t>
      </w:r>
    </w:p>
    <w:p w:rsidR="000F10BF" w:rsidRDefault="000F10BF" w:rsidP="000F10BF">
      <w:pPr>
        <w:pStyle w:val="a4"/>
        <w:jc w:val="both"/>
        <w:rPr>
          <w:b/>
          <w:sz w:val="26"/>
          <w:szCs w:val="26"/>
          <w:lang w:val="uk-UA"/>
        </w:rPr>
      </w:pPr>
    </w:p>
    <w:tbl>
      <w:tblPr>
        <w:tblW w:w="524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0"/>
        <w:gridCol w:w="1239"/>
        <w:gridCol w:w="1042"/>
        <w:gridCol w:w="1436"/>
        <w:gridCol w:w="1603"/>
        <w:gridCol w:w="1712"/>
      </w:tblGrid>
      <w:tr w:rsidR="000F10BF" w:rsidRPr="008963B1" w:rsidTr="009149A8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>Назви тем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>Кількість годин</w:t>
            </w:r>
          </w:p>
        </w:tc>
      </w:tr>
      <w:tr w:rsidR="000F10BF" w:rsidRPr="008963B1" w:rsidTr="009149A8">
        <w:trPr>
          <w:cantSplit/>
          <w:trHeight w:val="890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>Всього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 xml:space="preserve">Лекції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 xml:space="preserve">Практичні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>Самостійна робота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F" w:rsidRPr="008963B1" w:rsidRDefault="000F10BF" w:rsidP="00E92E3E">
            <w:pPr>
              <w:jc w:val="center"/>
            </w:pPr>
            <w:r w:rsidRPr="008963B1">
              <w:t>Форма одержання зворотної інформації</w:t>
            </w:r>
          </w:p>
          <w:p w:rsidR="000F10BF" w:rsidRPr="008963B1" w:rsidRDefault="000F10BF" w:rsidP="00E92E3E">
            <w:pPr>
              <w:jc w:val="center"/>
            </w:pPr>
          </w:p>
        </w:tc>
      </w:tr>
      <w:tr w:rsidR="008D63D8" w:rsidRPr="008963B1" w:rsidTr="009149A8">
        <w:trPr>
          <w:cantSplit/>
          <w:trHeight w:val="611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rPr>
                <w:rFonts w:eastAsia="Times New Roman" w:cstheme="minorHAnsi"/>
                <w:b/>
                <w:bCs/>
                <w:lang w:val="ru-RU" w:eastAsia="en-GB"/>
              </w:rPr>
            </w:pPr>
            <w:r w:rsidRPr="009149A8">
              <w:rPr>
                <w:rFonts w:eastAsia="Times New Roman" w:cstheme="minorHAnsi"/>
                <w:b/>
                <w:bCs/>
                <w:lang w:eastAsia="en-GB"/>
              </w:rPr>
              <w:t>Природнича освіта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431F72" w:rsidRDefault="00431F72" w:rsidP="00E92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jc w:val="center"/>
              <w:rPr>
                <w:b/>
              </w:rPr>
            </w:pPr>
            <w:r w:rsidRPr="009149A8">
              <w:rPr>
                <w:b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9149A8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D8" w:rsidRDefault="008D63D8" w:rsidP="00E92E3E"/>
          <w:p w:rsidR="008D63D8" w:rsidRDefault="008D63D8" w:rsidP="009149A8">
            <w:r>
              <w:t xml:space="preserve">Закрита </w:t>
            </w:r>
            <w:proofErr w:type="spellStart"/>
            <w:r>
              <w:t>фб</w:t>
            </w:r>
            <w:proofErr w:type="spellEnd"/>
            <w:r>
              <w:t>-група для учасників «Барви навчання». Обмін досвідом за темою: «Адаптація методів і вправ до освітніх потреб власних учнів»</w:t>
            </w:r>
          </w:p>
          <w:p w:rsidR="008D63D8" w:rsidRPr="008963B1" w:rsidRDefault="008D63D8" w:rsidP="009149A8"/>
        </w:tc>
      </w:tr>
      <w:tr w:rsidR="008D63D8" w:rsidRPr="008963B1" w:rsidTr="0076582D">
        <w:trPr>
          <w:cantSplit/>
          <w:trHeight w:val="611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149A8">
              <w:rPr>
                <w:rFonts w:eastAsia="Times New Roman" w:cstheme="minorHAnsi"/>
                <w:b/>
                <w:bCs/>
                <w:lang w:eastAsia="en-GB"/>
              </w:rPr>
              <w:t>Математична освіта з елементами кодування</w:t>
            </w:r>
            <w:r w:rsidRPr="009149A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431F72" w:rsidRDefault="00431F72" w:rsidP="00E92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jc w:val="center"/>
              <w:rPr>
                <w:b/>
              </w:rPr>
            </w:pPr>
            <w:r w:rsidRPr="009149A8">
              <w:rPr>
                <w:b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D8" w:rsidRDefault="008D63D8" w:rsidP="00E92E3E"/>
        </w:tc>
      </w:tr>
      <w:tr w:rsidR="008D63D8" w:rsidRPr="008963B1" w:rsidTr="009149A8">
        <w:trPr>
          <w:cantSplit/>
          <w:trHeight w:val="93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rPr>
                <w:b/>
                <w:bCs/>
              </w:rPr>
            </w:pPr>
            <w:r>
              <w:rPr>
                <w:b/>
                <w:bCs/>
              </w:rPr>
              <w:t>Натхненні фольклором – передавання культурних надбань країни у навчання учнів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431F72" w:rsidP="00E92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jc w:val="center"/>
              <w:rPr>
                <w:b/>
              </w:rPr>
            </w:pPr>
            <w:r w:rsidRPr="009149A8">
              <w:rPr>
                <w:b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</w:p>
        </w:tc>
      </w:tr>
      <w:tr w:rsidR="008D63D8" w:rsidRPr="008963B1" w:rsidTr="009149A8">
        <w:trPr>
          <w:cantSplit/>
          <w:trHeight w:val="93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Default="008D63D8" w:rsidP="00E92E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Мовна</w:t>
            </w:r>
            <w:proofErr w:type="spellEnd"/>
            <w:r>
              <w:rPr>
                <w:b/>
                <w:bCs/>
              </w:rPr>
              <w:t xml:space="preserve"> освіта на основі методичних порадників «Навчаємось граючи»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Default="00431F72" w:rsidP="00E92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jc w:val="center"/>
              <w:rPr>
                <w:b/>
              </w:rPr>
            </w:pPr>
            <w:r w:rsidRPr="009149A8">
              <w:rPr>
                <w:b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1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</w:p>
        </w:tc>
      </w:tr>
      <w:tr w:rsidR="008D63D8" w:rsidRPr="008963B1" w:rsidTr="009149A8">
        <w:trPr>
          <w:cantSplit/>
          <w:trHeight w:val="930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Default="008D63D8" w:rsidP="00E92E3E">
            <w:pPr>
              <w:rPr>
                <w:b/>
                <w:bCs/>
              </w:rPr>
            </w:pPr>
            <w:r>
              <w:rPr>
                <w:b/>
                <w:bCs/>
              </w:rPr>
              <w:t>Розвиток візуального мислення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Default="00431F72" w:rsidP="00E92E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9149A8" w:rsidRDefault="008D63D8" w:rsidP="00E92E3E">
            <w:pPr>
              <w:jc w:val="center"/>
              <w:rPr>
                <w:b/>
              </w:rPr>
            </w:pPr>
            <w:r w:rsidRPr="009149A8">
              <w:rPr>
                <w:b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  <w:r>
              <w:t>2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3D8" w:rsidRPr="008963B1" w:rsidRDefault="008D63D8" w:rsidP="00E92E3E">
            <w:pPr>
              <w:jc w:val="center"/>
            </w:pPr>
          </w:p>
        </w:tc>
      </w:tr>
    </w:tbl>
    <w:p w:rsidR="008D63D8" w:rsidRDefault="008D63D8" w:rsidP="000F10BF">
      <w:pPr>
        <w:pStyle w:val="a3"/>
        <w:rPr>
          <w:b/>
          <w:sz w:val="24"/>
          <w:szCs w:val="24"/>
        </w:rPr>
      </w:pPr>
    </w:p>
    <w:p w:rsidR="000F10BF" w:rsidRPr="008963B1" w:rsidRDefault="000F10BF" w:rsidP="000F10BF">
      <w:pPr>
        <w:pStyle w:val="a3"/>
        <w:rPr>
          <w:sz w:val="24"/>
          <w:szCs w:val="24"/>
        </w:rPr>
      </w:pPr>
      <w:r w:rsidRPr="008963B1">
        <w:rPr>
          <w:b/>
          <w:sz w:val="24"/>
          <w:szCs w:val="24"/>
        </w:rPr>
        <w:t>Термін виконання програми</w:t>
      </w:r>
      <w:r w:rsidRPr="008963B1">
        <w:rPr>
          <w:sz w:val="24"/>
          <w:szCs w:val="24"/>
        </w:rPr>
        <w:t xml:space="preserve">: 1 </w:t>
      </w:r>
      <w:r w:rsidR="00534710">
        <w:rPr>
          <w:sz w:val="24"/>
          <w:szCs w:val="24"/>
        </w:rPr>
        <w:t>черв</w:t>
      </w:r>
      <w:r w:rsidRPr="008963B1">
        <w:rPr>
          <w:sz w:val="24"/>
          <w:szCs w:val="24"/>
        </w:rPr>
        <w:t>ня-</w:t>
      </w:r>
      <w:r w:rsidR="00534710">
        <w:rPr>
          <w:sz w:val="24"/>
          <w:szCs w:val="24"/>
        </w:rPr>
        <w:t xml:space="preserve">- </w:t>
      </w:r>
      <w:r w:rsidRPr="008963B1">
        <w:rPr>
          <w:sz w:val="24"/>
          <w:szCs w:val="24"/>
        </w:rPr>
        <w:t>3</w:t>
      </w:r>
      <w:r w:rsidR="00534710">
        <w:rPr>
          <w:sz w:val="24"/>
          <w:szCs w:val="24"/>
        </w:rPr>
        <w:t>0</w:t>
      </w:r>
      <w:r w:rsidRPr="008963B1">
        <w:rPr>
          <w:sz w:val="24"/>
          <w:szCs w:val="24"/>
        </w:rPr>
        <w:t xml:space="preserve"> </w:t>
      </w:r>
      <w:r w:rsidR="00534710">
        <w:rPr>
          <w:sz w:val="24"/>
          <w:szCs w:val="24"/>
        </w:rPr>
        <w:t>верес</w:t>
      </w:r>
      <w:r w:rsidRPr="008963B1">
        <w:rPr>
          <w:sz w:val="24"/>
          <w:szCs w:val="24"/>
        </w:rPr>
        <w:t>ня 2020 р.</w:t>
      </w:r>
    </w:p>
    <w:p w:rsidR="000F10BF" w:rsidRDefault="000F10BF" w:rsidP="000F10BF">
      <w:pPr>
        <w:pStyle w:val="a3"/>
        <w:rPr>
          <w:sz w:val="24"/>
          <w:szCs w:val="24"/>
        </w:rPr>
      </w:pPr>
      <w:r w:rsidRPr="007A102E">
        <w:rPr>
          <w:b/>
          <w:sz w:val="24"/>
          <w:szCs w:val="24"/>
        </w:rPr>
        <w:t>Місце виконання програми</w:t>
      </w:r>
      <w:r>
        <w:rPr>
          <w:sz w:val="24"/>
          <w:szCs w:val="24"/>
        </w:rPr>
        <w:t xml:space="preserve">: </w:t>
      </w:r>
      <w:r w:rsidR="00534710">
        <w:rPr>
          <w:sz w:val="24"/>
          <w:szCs w:val="24"/>
        </w:rPr>
        <w:t>інтернет- простір</w:t>
      </w:r>
      <w:r>
        <w:rPr>
          <w:sz w:val="24"/>
          <w:szCs w:val="24"/>
        </w:rPr>
        <w:t>.</w:t>
      </w:r>
    </w:p>
    <w:p w:rsidR="00534710" w:rsidRDefault="00534710" w:rsidP="000F10BF">
      <w:pPr>
        <w:pStyle w:val="a3"/>
        <w:rPr>
          <w:b/>
          <w:sz w:val="24"/>
          <w:szCs w:val="24"/>
        </w:rPr>
      </w:pPr>
    </w:p>
    <w:p w:rsidR="000F10BF" w:rsidRDefault="000F10BF" w:rsidP="000F10BF">
      <w:pPr>
        <w:pStyle w:val="a3"/>
        <w:rPr>
          <w:b/>
          <w:sz w:val="24"/>
          <w:szCs w:val="24"/>
        </w:rPr>
      </w:pPr>
      <w:r w:rsidRPr="007A102E">
        <w:rPr>
          <w:b/>
          <w:sz w:val="24"/>
          <w:szCs w:val="24"/>
        </w:rPr>
        <w:t>Очікувані результати навчання:</w:t>
      </w:r>
    </w:p>
    <w:p w:rsidR="008D63D8" w:rsidRDefault="008D63D8" w:rsidP="000F10BF">
      <w:pPr>
        <w:pStyle w:val="a3"/>
        <w:rPr>
          <w:b/>
          <w:sz w:val="24"/>
          <w:szCs w:val="24"/>
        </w:rPr>
      </w:pPr>
    </w:p>
    <w:p w:rsidR="00534710" w:rsidRDefault="00534710" w:rsidP="000F10B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Учасники навчальних семінарів вмітимуть у галузі:</w:t>
      </w:r>
    </w:p>
    <w:p w:rsidR="00534710" w:rsidRPr="00996969" w:rsidRDefault="00534710" w:rsidP="00534710">
      <w:pPr>
        <w:pStyle w:val="a5"/>
        <w:spacing w:before="240"/>
        <w:ind w:left="357"/>
        <w:contextualSpacing w:val="0"/>
        <w:rPr>
          <w:rFonts w:eastAsia="Times New Roman" w:cstheme="minorHAnsi"/>
          <w:b/>
          <w:lang w:val="uk-UA" w:eastAsia="pl-PL"/>
        </w:rPr>
      </w:pPr>
      <w:r>
        <w:rPr>
          <w:rFonts w:eastAsia="Times New Roman" w:cstheme="minorHAnsi"/>
          <w:b/>
          <w:lang w:val="uk-UA" w:eastAsia="pl-PL"/>
        </w:rPr>
        <w:t>ПРИРОДНИЧОЇ ОСВІТИ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здійснювати навчальну діяльність на основі активних методів, які поглиблюють контакт учня з природою;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використовувати ігри, які дають учням змогу ознайомитися з будовою дерев, їх значенням і циклом розвитку, позитивним і негативним впливом довкілля на цей розвиток, роллю лісників, які доглядають за лісом, ярусами лісу, породами дерев, з різними типами настрою, які дають змогу відчути «проблеми» дерев;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розробляти і втілювати </w:t>
      </w:r>
      <w:proofErr w:type="spellStart"/>
      <w:r>
        <w:rPr>
          <w:rFonts w:cstheme="minorHAnsi"/>
          <w:lang w:val="uk-UA"/>
        </w:rPr>
        <w:t>проєкти</w:t>
      </w:r>
      <w:proofErr w:type="spellEnd"/>
      <w:r>
        <w:rPr>
          <w:rFonts w:cstheme="minorHAnsi"/>
          <w:lang w:val="uk-UA"/>
        </w:rPr>
        <w:t xml:space="preserve"> у сфері природничої освіти на прикладі авторського проекту «Календар одного дерева»;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 рухливі, музичні, мистецькі ігри, які зближують дітей з природним довкіллям, приклади діяльності у класі і за його межами;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активізувати творчу діяльність з використанням природних зразків з найближчого довкілля;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здійснювати навчальну діяльність для спільного цікавого проведення часу під час екскурсій, мандрівок;</w:t>
      </w:r>
    </w:p>
    <w:p w:rsidR="00534710" w:rsidRPr="009F66BA" w:rsidRDefault="00534710" w:rsidP="00534710">
      <w:pPr>
        <w:pStyle w:val="a5"/>
        <w:numPr>
          <w:ilvl w:val="0"/>
          <w:numId w:val="1"/>
        </w:numPr>
        <w:spacing w:after="120" w:line="240" w:lineRule="auto"/>
        <w:ind w:left="1077" w:hanging="357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 різні способи активізації групи під час екскурсії/прогулянки;</w:t>
      </w:r>
    </w:p>
    <w:p w:rsidR="00534710" w:rsidRPr="00996969" w:rsidRDefault="00534710" w:rsidP="00534710">
      <w:pPr>
        <w:pStyle w:val="a5"/>
        <w:spacing w:before="240"/>
        <w:ind w:left="357"/>
        <w:contextualSpacing w:val="0"/>
        <w:rPr>
          <w:rFonts w:cstheme="minorHAnsi"/>
        </w:rPr>
      </w:pPr>
      <w:r>
        <w:rPr>
          <w:rFonts w:eastAsia="Times New Roman" w:cstheme="minorHAnsi"/>
          <w:b/>
          <w:lang w:val="uk-UA" w:eastAsia="pl-PL"/>
        </w:rPr>
        <w:t>МАТЕМАТИЧНОЇ ОСВІТИ З ЕЛЕМЕНТАМИ КОДУВАННЯ</w:t>
      </w:r>
    </w:p>
    <w:p w:rsidR="00534710" w:rsidRPr="003F7D63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використовувати </w:t>
      </w:r>
      <w:r w:rsidRPr="003F7D63">
        <w:rPr>
          <w:rFonts w:cstheme="minorHAnsi"/>
          <w:lang w:val="uk-UA"/>
        </w:rPr>
        <w:t xml:space="preserve">математичні ігри на основі музики, руху, художньої діяльності та логічного мислення з використанням простих матеріалів (паперу, </w:t>
      </w:r>
      <w:proofErr w:type="spellStart"/>
      <w:r w:rsidRPr="003F7D63">
        <w:rPr>
          <w:rFonts w:cstheme="minorHAnsi"/>
          <w:lang w:val="uk-UA"/>
        </w:rPr>
        <w:t>хулахуп</w:t>
      </w:r>
      <w:proofErr w:type="spellEnd"/>
      <w:r w:rsidRPr="003F7D63">
        <w:rPr>
          <w:rFonts w:cstheme="minorHAnsi"/>
          <w:lang w:val="uk-UA"/>
        </w:rPr>
        <w:t>, ударних інструментів, ігрових костей тощо);</w:t>
      </w:r>
    </w:p>
    <w:p w:rsidR="00534710" w:rsidRPr="003F7D63" w:rsidRDefault="00534710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впроваджувати в освітній процес ігор</w:t>
      </w:r>
      <w:r w:rsidRPr="003F7D63">
        <w:rPr>
          <w:rFonts w:cstheme="minorHAnsi"/>
          <w:lang w:val="uk-UA"/>
        </w:rPr>
        <w:t xml:space="preserve"> для розвитку логічного мислення, аналізу і розв’язування проблем, пошуку і сприйняття інформації, набування навичок і вправн</w:t>
      </w:r>
      <w:r>
        <w:rPr>
          <w:rFonts w:cstheme="minorHAnsi"/>
          <w:lang w:val="uk-UA"/>
        </w:rPr>
        <w:t>ості лічби</w:t>
      </w:r>
      <w:r w:rsidRPr="003F7D63">
        <w:rPr>
          <w:rFonts w:cstheme="minorHAnsi"/>
          <w:lang w:val="uk-UA"/>
        </w:rPr>
        <w:t>;</w:t>
      </w:r>
    </w:p>
    <w:p w:rsidR="00534710" w:rsidRPr="003F7D63" w:rsidRDefault="009149A8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</w:t>
      </w:r>
      <w:r w:rsidR="00534710" w:rsidRPr="003F7D63">
        <w:rPr>
          <w:rFonts w:cstheme="minorHAnsi"/>
          <w:lang w:val="uk-UA"/>
        </w:rPr>
        <w:t xml:space="preserve"> ігри, які вводять дітей у світ кодування без використання комп’ютерів на основі найпростіших загальнодоступних матеріалів – карток, ігрових костей, келихів тощо;</w:t>
      </w:r>
    </w:p>
    <w:p w:rsidR="00534710" w:rsidRPr="003F7D63" w:rsidRDefault="009149A8" w:rsidP="00534710">
      <w:pPr>
        <w:pStyle w:val="a5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 ігри</w:t>
      </w:r>
      <w:r w:rsidR="00534710" w:rsidRPr="003F7D63">
        <w:rPr>
          <w:rFonts w:cstheme="minorHAnsi"/>
          <w:lang w:val="uk-UA"/>
        </w:rPr>
        <w:t xml:space="preserve">, які розвивають логічне мислення, креативність, </w:t>
      </w:r>
      <w:r>
        <w:rPr>
          <w:rFonts w:cstheme="minorHAnsi"/>
          <w:lang w:val="uk-UA"/>
        </w:rPr>
        <w:t xml:space="preserve">допомагають </w:t>
      </w:r>
      <w:r w:rsidR="00534710" w:rsidRPr="003F7D63">
        <w:rPr>
          <w:rFonts w:cstheme="minorHAnsi"/>
          <w:lang w:val="uk-UA"/>
        </w:rPr>
        <w:t>аналіз</w:t>
      </w:r>
      <w:r>
        <w:rPr>
          <w:rFonts w:cstheme="minorHAnsi"/>
          <w:lang w:val="uk-UA"/>
        </w:rPr>
        <w:t>увати</w:t>
      </w:r>
      <w:r w:rsidR="00534710" w:rsidRPr="003F7D63">
        <w:rPr>
          <w:rFonts w:cstheme="minorHAnsi"/>
          <w:lang w:val="uk-UA"/>
        </w:rPr>
        <w:t xml:space="preserve"> і розв’язува</w:t>
      </w:r>
      <w:r>
        <w:rPr>
          <w:rFonts w:cstheme="minorHAnsi"/>
          <w:lang w:val="uk-UA"/>
        </w:rPr>
        <w:t>ти</w:t>
      </w:r>
      <w:r w:rsidR="00534710" w:rsidRPr="003F7D63">
        <w:rPr>
          <w:rFonts w:cstheme="minorHAnsi"/>
          <w:lang w:val="uk-UA"/>
        </w:rPr>
        <w:t xml:space="preserve"> проблем</w:t>
      </w:r>
      <w:r>
        <w:rPr>
          <w:rFonts w:cstheme="minorHAnsi"/>
          <w:lang w:val="uk-UA"/>
        </w:rPr>
        <w:t>и</w:t>
      </w:r>
      <w:r w:rsidR="00534710" w:rsidRPr="003F7D63">
        <w:rPr>
          <w:rFonts w:cstheme="minorHAnsi"/>
          <w:lang w:val="uk-UA"/>
        </w:rPr>
        <w:t>, кодува</w:t>
      </w:r>
      <w:r>
        <w:rPr>
          <w:rFonts w:cstheme="minorHAnsi"/>
          <w:lang w:val="uk-UA"/>
        </w:rPr>
        <w:t>ти</w:t>
      </w:r>
      <w:r w:rsidR="00534710" w:rsidRPr="003F7D63">
        <w:rPr>
          <w:rFonts w:cstheme="minorHAnsi"/>
          <w:lang w:val="uk-UA"/>
        </w:rPr>
        <w:t xml:space="preserve"> і розумі</w:t>
      </w:r>
      <w:r>
        <w:rPr>
          <w:rFonts w:cstheme="minorHAnsi"/>
          <w:lang w:val="uk-UA"/>
        </w:rPr>
        <w:t>ти інформацію</w:t>
      </w:r>
      <w:r w:rsidR="00534710" w:rsidRPr="003F7D63">
        <w:rPr>
          <w:rFonts w:cstheme="minorHAnsi"/>
          <w:lang w:val="uk-UA"/>
        </w:rPr>
        <w:t>, перен</w:t>
      </w:r>
      <w:r>
        <w:rPr>
          <w:rFonts w:cstheme="minorHAnsi"/>
          <w:lang w:val="uk-UA"/>
        </w:rPr>
        <w:t>осити</w:t>
      </w:r>
      <w:r w:rsidR="00534710" w:rsidRPr="003F7D63">
        <w:rPr>
          <w:rFonts w:cstheme="minorHAnsi"/>
          <w:lang w:val="uk-UA"/>
        </w:rPr>
        <w:t xml:space="preserve"> код на конкретні дії, а також </w:t>
      </w:r>
      <w:r>
        <w:rPr>
          <w:rFonts w:cstheme="minorHAnsi"/>
          <w:lang w:val="uk-UA"/>
        </w:rPr>
        <w:t xml:space="preserve">використовувати </w:t>
      </w:r>
      <w:r w:rsidR="00534710" w:rsidRPr="003F7D63">
        <w:rPr>
          <w:rFonts w:cstheme="minorHAnsi"/>
          <w:lang w:val="uk-UA"/>
        </w:rPr>
        <w:t>способи самостійного виготовлення планшетів і рекві</w:t>
      </w:r>
      <w:r>
        <w:rPr>
          <w:rFonts w:cstheme="minorHAnsi"/>
          <w:lang w:val="uk-UA"/>
        </w:rPr>
        <w:t>зитів для навчальної діяльності;</w:t>
      </w:r>
    </w:p>
    <w:p w:rsidR="00534710" w:rsidRPr="00996969" w:rsidRDefault="00534710" w:rsidP="00534710">
      <w:pPr>
        <w:pStyle w:val="a5"/>
        <w:spacing w:before="240"/>
        <w:ind w:left="357"/>
        <w:contextualSpacing w:val="0"/>
        <w:rPr>
          <w:rFonts w:eastAsia="Times New Roman" w:cstheme="minorHAnsi"/>
          <w:b/>
          <w:lang w:val="uk-UA" w:eastAsia="pl-PL"/>
        </w:rPr>
      </w:pPr>
      <w:r>
        <w:rPr>
          <w:rFonts w:eastAsia="Times New Roman" w:cstheme="minorHAnsi"/>
          <w:b/>
          <w:lang w:val="uk-UA" w:eastAsia="pl-PL"/>
        </w:rPr>
        <w:t xml:space="preserve">НАТХНЕННІ ФОЛЬКЛОРОМ – </w:t>
      </w:r>
      <w:r w:rsidR="009149A8">
        <w:rPr>
          <w:rFonts w:eastAsia="Times New Roman" w:cstheme="minorHAnsi"/>
          <w:b/>
          <w:lang w:val="uk-UA" w:eastAsia="pl-PL"/>
        </w:rPr>
        <w:t>ПЕРЕДАВАННЯ</w:t>
      </w:r>
      <w:r>
        <w:rPr>
          <w:rFonts w:eastAsia="Times New Roman" w:cstheme="minorHAnsi"/>
          <w:b/>
          <w:lang w:val="uk-UA" w:eastAsia="pl-PL"/>
        </w:rPr>
        <w:t xml:space="preserve"> КУЛЬТУРНИХ </w:t>
      </w:r>
      <w:r w:rsidR="009149A8">
        <w:rPr>
          <w:rFonts w:eastAsia="Times New Roman" w:cstheme="minorHAnsi"/>
          <w:b/>
          <w:lang w:val="uk-UA" w:eastAsia="pl-PL"/>
        </w:rPr>
        <w:t>НАДБАНЬ</w:t>
      </w:r>
      <w:r>
        <w:rPr>
          <w:rFonts w:eastAsia="Times New Roman" w:cstheme="minorHAnsi"/>
          <w:b/>
          <w:lang w:val="uk-UA" w:eastAsia="pl-PL"/>
        </w:rPr>
        <w:t xml:space="preserve"> КРАЇНИ У НАВЧАННЯ ДІТЕЙ</w:t>
      </w:r>
    </w:p>
    <w:p w:rsidR="00534710" w:rsidRPr="00D74A6F" w:rsidRDefault="008D63D8" w:rsidP="0053471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 іг</w:t>
      </w:r>
      <w:r w:rsidR="00534710">
        <w:rPr>
          <w:rFonts w:cstheme="minorHAnsi"/>
          <w:lang w:val="uk-UA"/>
        </w:rPr>
        <w:t>р</w:t>
      </w:r>
      <w:r>
        <w:rPr>
          <w:rFonts w:cstheme="minorHAnsi"/>
          <w:lang w:val="uk-UA"/>
        </w:rPr>
        <w:t>и</w:t>
      </w:r>
      <w:r w:rsidR="00534710">
        <w:rPr>
          <w:rFonts w:cstheme="minorHAnsi"/>
          <w:lang w:val="uk-UA"/>
        </w:rPr>
        <w:t xml:space="preserve"> для привітання і прощання, а також танці, ритмічно-рухлив</w:t>
      </w:r>
      <w:r>
        <w:rPr>
          <w:rFonts w:cstheme="minorHAnsi"/>
          <w:lang w:val="uk-UA"/>
        </w:rPr>
        <w:t>і іг</w:t>
      </w:r>
      <w:r w:rsidR="00534710">
        <w:rPr>
          <w:rFonts w:cstheme="minorHAnsi"/>
          <w:lang w:val="uk-UA"/>
        </w:rPr>
        <w:t>р</w:t>
      </w:r>
      <w:r>
        <w:rPr>
          <w:rFonts w:cstheme="minorHAnsi"/>
          <w:lang w:val="uk-UA"/>
        </w:rPr>
        <w:t>и</w:t>
      </w:r>
      <w:r w:rsidR="00534710">
        <w:rPr>
          <w:rFonts w:cstheme="minorHAnsi"/>
          <w:lang w:val="uk-UA"/>
        </w:rPr>
        <w:t xml:space="preserve"> на основі народної музики;</w:t>
      </w:r>
    </w:p>
    <w:p w:rsidR="00534710" w:rsidRPr="00D74A6F" w:rsidRDefault="008D63D8" w:rsidP="0053471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використовувати</w:t>
      </w:r>
      <w:r w:rsidR="00534710">
        <w:rPr>
          <w:rFonts w:cstheme="minorHAnsi"/>
          <w:lang w:val="uk-UA"/>
        </w:rPr>
        <w:t xml:space="preserve"> інтеграційн</w:t>
      </w:r>
      <w:r>
        <w:rPr>
          <w:rFonts w:cstheme="minorHAnsi"/>
          <w:lang w:val="uk-UA"/>
        </w:rPr>
        <w:t>і танці</w:t>
      </w:r>
      <w:r w:rsidR="00534710">
        <w:rPr>
          <w:rFonts w:cstheme="minorHAnsi"/>
          <w:lang w:val="uk-UA"/>
        </w:rPr>
        <w:t xml:space="preserve"> на основі народних мелодій;</w:t>
      </w:r>
    </w:p>
    <w:p w:rsidR="00534710" w:rsidRPr="00D74A6F" w:rsidRDefault="008D63D8" w:rsidP="0053471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активізувати учнів до</w:t>
      </w:r>
      <w:r w:rsidR="00534710">
        <w:rPr>
          <w:rFonts w:cstheme="minorHAnsi"/>
          <w:lang w:val="uk-UA"/>
        </w:rPr>
        <w:t xml:space="preserve"> мистецької діяльності, на як</w:t>
      </w:r>
      <w:r>
        <w:rPr>
          <w:rFonts w:cstheme="minorHAnsi"/>
          <w:lang w:val="uk-UA"/>
        </w:rPr>
        <w:t xml:space="preserve">у </w:t>
      </w:r>
      <w:r w:rsidR="00534710">
        <w:rPr>
          <w:rFonts w:cstheme="minorHAnsi"/>
          <w:lang w:val="uk-UA"/>
        </w:rPr>
        <w:t>надихнули елементи народного мистецтва;</w:t>
      </w:r>
    </w:p>
    <w:p w:rsidR="00534710" w:rsidRPr="00D74A6F" w:rsidRDefault="00534710" w:rsidP="0053471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</w:t>
      </w:r>
      <w:r w:rsidR="008D63D8">
        <w:rPr>
          <w:rFonts w:cstheme="minorHAnsi"/>
          <w:lang w:val="uk-UA"/>
        </w:rPr>
        <w:t>овувати</w:t>
      </w:r>
      <w:r>
        <w:rPr>
          <w:rFonts w:cstheme="minorHAnsi"/>
          <w:lang w:val="uk-UA"/>
        </w:rPr>
        <w:t xml:space="preserve"> народн</w:t>
      </w:r>
      <w:r w:rsidR="008D63D8">
        <w:rPr>
          <w:rFonts w:cstheme="minorHAnsi"/>
          <w:lang w:val="uk-UA"/>
        </w:rPr>
        <w:t>у</w:t>
      </w:r>
      <w:r>
        <w:rPr>
          <w:rFonts w:cstheme="minorHAnsi"/>
          <w:lang w:val="uk-UA"/>
        </w:rPr>
        <w:t xml:space="preserve"> музик</w:t>
      </w:r>
      <w:r w:rsidR="008D63D8">
        <w:rPr>
          <w:rFonts w:cstheme="minorHAnsi"/>
          <w:lang w:val="uk-UA"/>
        </w:rPr>
        <w:t>у</w:t>
      </w:r>
      <w:r>
        <w:rPr>
          <w:rFonts w:cstheme="minorHAnsi"/>
          <w:lang w:val="uk-UA"/>
        </w:rPr>
        <w:t xml:space="preserve"> у мовленнєвій та математичній освіті, приклади сценаріїв занять;</w:t>
      </w:r>
    </w:p>
    <w:p w:rsidR="00534710" w:rsidRPr="008D63D8" w:rsidRDefault="008D63D8" w:rsidP="000045BA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пояснювати значення </w:t>
      </w:r>
      <w:r w:rsidR="00534710" w:rsidRPr="008D63D8">
        <w:rPr>
          <w:rFonts w:cstheme="minorHAnsi"/>
          <w:lang w:val="uk-UA"/>
        </w:rPr>
        <w:t>танцю, музики, руху у роботі з групою</w:t>
      </w:r>
      <w:r w:rsidRPr="008D63D8">
        <w:rPr>
          <w:rFonts w:cstheme="minorHAnsi"/>
          <w:lang w:val="uk-UA"/>
        </w:rPr>
        <w:t xml:space="preserve">, </w:t>
      </w:r>
      <w:r w:rsidR="00534710" w:rsidRPr="008D63D8">
        <w:rPr>
          <w:rFonts w:cstheme="minorHAnsi"/>
          <w:lang w:val="uk-UA"/>
        </w:rPr>
        <w:t>музично-рухливих забав на основі традиційних народних мелодій;</w:t>
      </w:r>
    </w:p>
    <w:p w:rsidR="00534710" w:rsidRPr="00D74A6F" w:rsidRDefault="008D63D8" w:rsidP="0053471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пояснювати значення </w:t>
      </w:r>
      <w:r w:rsidR="00534710">
        <w:rPr>
          <w:rFonts w:cstheme="minorHAnsi"/>
          <w:lang w:val="uk-UA"/>
        </w:rPr>
        <w:t>народної музики у формуванні національної ідентичності через популяризацію народної культури.</w:t>
      </w:r>
    </w:p>
    <w:p w:rsidR="00534710" w:rsidRPr="00996969" w:rsidRDefault="00534710" w:rsidP="00534710">
      <w:pPr>
        <w:pStyle w:val="a5"/>
        <w:spacing w:before="240"/>
        <w:ind w:left="357"/>
        <w:contextualSpacing w:val="0"/>
        <w:rPr>
          <w:rFonts w:eastAsia="Times New Roman" w:cstheme="minorHAnsi"/>
          <w:b/>
          <w:lang w:val="uk-UA" w:eastAsia="pl-PL"/>
        </w:rPr>
      </w:pPr>
      <w:r>
        <w:rPr>
          <w:rFonts w:eastAsia="Times New Roman" w:cstheme="minorHAnsi"/>
          <w:b/>
          <w:lang w:val="uk-UA" w:eastAsia="pl-PL"/>
        </w:rPr>
        <w:t>МОВНА ОСВІТА НА ОСНОВІ МЕ</w:t>
      </w:r>
      <w:r w:rsidR="009149A8">
        <w:rPr>
          <w:rFonts w:eastAsia="Times New Roman" w:cstheme="minorHAnsi"/>
          <w:b/>
          <w:lang w:val="uk-UA" w:eastAsia="pl-PL"/>
        </w:rPr>
        <w:t>ТОДИЧНИХ ПОРАДНИКІВ «НАВЧАЄМОСЬ</w:t>
      </w:r>
      <w:r>
        <w:rPr>
          <w:rFonts w:eastAsia="Times New Roman" w:cstheme="minorHAnsi"/>
          <w:b/>
          <w:lang w:val="uk-UA" w:eastAsia="pl-PL"/>
        </w:rPr>
        <w:t xml:space="preserve"> ГРАЮЧИ»</w:t>
      </w:r>
    </w:p>
    <w:p w:rsidR="00534710" w:rsidRPr="00D74A6F" w:rsidRDefault="00F02D4F" w:rsidP="00534710">
      <w:pPr>
        <w:pStyle w:val="a5"/>
        <w:numPr>
          <w:ilvl w:val="0"/>
          <w:numId w:val="3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використовувати </w:t>
      </w:r>
      <w:r w:rsidR="00534710">
        <w:rPr>
          <w:rFonts w:cstheme="minorHAnsi"/>
          <w:lang w:val="uk-UA"/>
        </w:rPr>
        <w:t>забави</w:t>
      </w:r>
      <w:r>
        <w:rPr>
          <w:rFonts w:cstheme="minorHAnsi"/>
          <w:lang w:val="uk-UA"/>
        </w:rPr>
        <w:t>,</w:t>
      </w:r>
      <w:r w:rsidR="00534710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традиційні лічилки, римування </w:t>
      </w:r>
      <w:r w:rsidR="00534710">
        <w:rPr>
          <w:rFonts w:cstheme="minorHAnsi"/>
          <w:lang w:val="uk-UA"/>
        </w:rPr>
        <w:t>для формування мовленнєвих компетентностей дітей;</w:t>
      </w:r>
    </w:p>
    <w:p w:rsidR="00534710" w:rsidRPr="00D74A6F" w:rsidRDefault="00534710" w:rsidP="00534710">
      <w:pPr>
        <w:pStyle w:val="a5"/>
        <w:numPr>
          <w:ilvl w:val="0"/>
          <w:numId w:val="3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використ</w:t>
      </w:r>
      <w:r w:rsidR="00F02D4F">
        <w:rPr>
          <w:rFonts w:cstheme="minorHAnsi"/>
          <w:lang w:val="uk-UA"/>
        </w:rPr>
        <w:t>овувати</w:t>
      </w:r>
      <w:r>
        <w:rPr>
          <w:rFonts w:cstheme="minorHAnsi"/>
          <w:lang w:val="uk-UA"/>
        </w:rPr>
        <w:t xml:space="preserve"> віршик</w:t>
      </w:r>
      <w:r w:rsidR="00F02D4F">
        <w:rPr>
          <w:rFonts w:cstheme="minorHAnsi"/>
          <w:lang w:val="uk-UA"/>
        </w:rPr>
        <w:t>и</w:t>
      </w:r>
      <w:r>
        <w:rPr>
          <w:rFonts w:cstheme="minorHAnsi"/>
          <w:lang w:val="uk-UA"/>
        </w:rPr>
        <w:t xml:space="preserve"> різної тематики, пристосов</w:t>
      </w:r>
      <w:r w:rsidR="00F02D4F">
        <w:rPr>
          <w:rFonts w:cstheme="minorHAnsi"/>
          <w:lang w:val="uk-UA"/>
        </w:rPr>
        <w:t>увати</w:t>
      </w:r>
      <w:r>
        <w:rPr>
          <w:rFonts w:cstheme="minorHAnsi"/>
          <w:lang w:val="uk-UA"/>
        </w:rPr>
        <w:t xml:space="preserve"> до календаря навчального року;</w:t>
      </w:r>
    </w:p>
    <w:p w:rsidR="00534710" w:rsidRPr="00D74A6F" w:rsidRDefault="00F02D4F" w:rsidP="00534710">
      <w:pPr>
        <w:pStyle w:val="a5"/>
        <w:numPr>
          <w:ilvl w:val="0"/>
          <w:numId w:val="3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застосовувати</w:t>
      </w:r>
      <w:r w:rsidR="00534710">
        <w:rPr>
          <w:rFonts w:cstheme="minorHAnsi"/>
          <w:lang w:val="uk-UA"/>
        </w:rPr>
        <w:t xml:space="preserve"> вправи, які готують до читання, ігри дл</w:t>
      </w:r>
      <w:r>
        <w:rPr>
          <w:rFonts w:cstheme="minorHAnsi"/>
          <w:lang w:val="uk-UA"/>
        </w:rPr>
        <w:t>я розвитку словникового запасу</w:t>
      </w:r>
      <w:r w:rsidR="00534710">
        <w:rPr>
          <w:rFonts w:cstheme="minorHAnsi"/>
          <w:lang w:val="uk-UA"/>
        </w:rPr>
        <w:t>;</w:t>
      </w:r>
    </w:p>
    <w:p w:rsidR="00534710" w:rsidRPr="00D74A6F" w:rsidRDefault="00F02D4F" w:rsidP="00534710">
      <w:pPr>
        <w:pStyle w:val="a5"/>
        <w:numPr>
          <w:ilvl w:val="0"/>
          <w:numId w:val="3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застосовувати</w:t>
      </w:r>
      <w:r w:rsidR="00534710">
        <w:rPr>
          <w:rFonts w:cstheme="minorHAnsi"/>
          <w:lang w:val="uk-UA"/>
        </w:rPr>
        <w:t xml:space="preserve"> у </w:t>
      </w:r>
      <w:proofErr w:type="spellStart"/>
      <w:r w:rsidR="00534710">
        <w:rPr>
          <w:rFonts w:cstheme="minorHAnsi"/>
          <w:lang w:val="uk-UA"/>
        </w:rPr>
        <w:t>мовній</w:t>
      </w:r>
      <w:proofErr w:type="spellEnd"/>
      <w:r w:rsidR="00534710">
        <w:rPr>
          <w:rFonts w:cstheme="minorHAnsi"/>
          <w:lang w:val="uk-UA"/>
        </w:rPr>
        <w:t xml:space="preserve"> освіті прост</w:t>
      </w:r>
      <w:r>
        <w:rPr>
          <w:rFonts w:cstheme="minorHAnsi"/>
          <w:lang w:val="uk-UA"/>
        </w:rPr>
        <w:t>і</w:t>
      </w:r>
      <w:r w:rsidR="00534710">
        <w:rPr>
          <w:rFonts w:cstheme="minorHAnsi"/>
          <w:lang w:val="uk-UA"/>
        </w:rPr>
        <w:t xml:space="preserve"> і доступн</w:t>
      </w:r>
      <w:r>
        <w:rPr>
          <w:rFonts w:cstheme="minorHAnsi"/>
          <w:lang w:val="uk-UA"/>
        </w:rPr>
        <w:t>і</w:t>
      </w:r>
      <w:r w:rsidR="00534710">
        <w:rPr>
          <w:rFonts w:cstheme="minorHAnsi"/>
          <w:lang w:val="uk-UA"/>
        </w:rPr>
        <w:t xml:space="preserve"> матеріал</w:t>
      </w:r>
      <w:r>
        <w:rPr>
          <w:rFonts w:cstheme="minorHAnsi"/>
          <w:lang w:val="uk-UA"/>
        </w:rPr>
        <w:t>и</w:t>
      </w:r>
      <w:r w:rsidR="00534710">
        <w:rPr>
          <w:rFonts w:cstheme="minorHAnsi"/>
          <w:lang w:val="uk-UA"/>
        </w:rPr>
        <w:t>, які зроблять навчання цікавішим, формува</w:t>
      </w:r>
      <w:r>
        <w:rPr>
          <w:rFonts w:cstheme="minorHAnsi"/>
          <w:lang w:val="uk-UA"/>
        </w:rPr>
        <w:t>ти</w:t>
      </w:r>
      <w:r w:rsidR="00534710">
        <w:rPr>
          <w:rFonts w:cstheme="minorHAnsi"/>
          <w:lang w:val="uk-UA"/>
        </w:rPr>
        <w:t xml:space="preserve"> у дітей позитивн</w:t>
      </w:r>
      <w:r>
        <w:rPr>
          <w:rFonts w:cstheme="minorHAnsi"/>
          <w:lang w:val="uk-UA"/>
        </w:rPr>
        <w:t>е ставлення до навчання і розвивати</w:t>
      </w:r>
      <w:r w:rsidR="00534710">
        <w:rPr>
          <w:rFonts w:cstheme="minorHAnsi"/>
          <w:lang w:val="uk-UA"/>
        </w:rPr>
        <w:t xml:space="preserve"> зацікавлення у пізнанні навколишнього світу.</w:t>
      </w:r>
    </w:p>
    <w:p w:rsidR="00534710" w:rsidRPr="005B35DB" w:rsidRDefault="00534710" w:rsidP="00B17AA7">
      <w:pPr>
        <w:keepNext/>
        <w:rPr>
          <w:rFonts w:cstheme="minorHAnsi"/>
          <w:bCs/>
          <w:iCs/>
          <w:lang w:val="pl-PL"/>
        </w:rPr>
      </w:pPr>
      <w:r>
        <w:rPr>
          <w:rFonts w:cstheme="minorHAnsi"/>
          <w:b/>
        </w:rPr>
        <w:t xml:space="preserve">ВІЗУАЛЬНЕ МИСЛЕННЯ </w:t>
      </w:r>
    </w:p>
    <w:p w:rsidR="00534710" w:rsidRPr="00427665" w:rsidRDefault="00534710" w:rsidP="00534710">
      <w:pPr>
        <w:pStyle w:val="a5"/>
        <w:numPr>
          <w:ilvl w:val="0"/>
          <w:numId w:val="4"/>
        </w:numPr>
        <w:rPr>
          <w:rFonts w:cstheme="minorHAnsi"/>
          <w:lang w:val="pl-PL"/>
        </w:rPr>
      </w:pPr>
      <w:r>
        <w:rPr>
          <w:rFonts w:cstheme="minorHAnsi"/>
          <w:lang w:val="uk-UA"/>
        </w:rPr>
        <w:t>планува</w:t>
      </w:r>
      <w:r w:rsidR="00F02D4F">
        <w:rPr>
          <w:rFonts w:cstheme="minorHAnsi"/>
          <w:lang w:val="uk-UA"/>
        </w:rPr>
        <w:t>ти</w:t>
      </w:r>
      <w:r>
        <w:rPr>
          <w:rFonts w:cstheme="minorHAnsi"/>
          <w:lang w:val="uk-UA"/>
        </w:rPr>
        <w:t xml:space="preserve"> прост</w:t>
      </w:r>
      <w:r w:rsidR="00F02D4F">
        <w:rPr>
          <w:rFonts w:cstheme="minorHAnsi"/>
          <w:lang w:val="uk-UA"/>
        </w:rPr>
        <w:t>ір</w:t>
      </w:r>
      <w:r>
        <w:rPr>
          <w:rFonts w:cstheme="minorHAnsi"/>
          <w:lang w:val="uk-UA"/>
        </w:rPr>
        <w:t xml:space="preserve"> на плакаті (рамки, тіні, назви, шрифт, стрілки);</w:t>
      </w:r>
    </w:p>
    <w:p w:rsidR="00534710" w:rsidRPr="00427665" w:rsidRDefault="00534710" w:rsidP="00534710">
      <w:pPr>
        <w:pStyle w:val="a5"/>
        <w:numPr>
          <w:ilvl w:val="0"/>
          <w:numId w:val="4"/>
        </w:numPr>
        <w:rPr>
          <w:rFonts w:cstheme="minorHAnsi"/>
          <w:lang w:val="pl-PL"/>
        </w:rPr>
      </w:pPr>
      <w:r>
        <w:rPr>
          <w:rFonts w:cstheme="minorHAnsi"/>
          <w:lang w:val="uk-UA"/>
        </w:rPr>
        <w:t>використ</w:t>
      </w:r>
      <w:r w:rsidR="00F02D4F">
        <w:rPr>
          <w:rFonts w:cstheme="minorHAnsi"/>
          <w:lang w:val="uk-UA"/>
        </w:rPr>
        <w:t>овувати</w:t>
      </w:r>
      <w:r>
        <w:rPr>
          <w:rFonts w:cstheme="minorHAnsi"/>
          <w:lang w:val="uk-UA"/>
        </w:rPr>
        <w:t xml:space="preserve"> візуальн</w:t>
      </w:r>
      <w:r w:rsidR="00F02D4F">
        <w:rPr>
          <w:rFonts w:cstheme="minorHAnsi"/>
          <w:lang w:val="uk-UA"/>
        </w:rPr>
        <w:t>е</w:t>
      </w:r>
      <w:r>
        <w:rPr>
          <w:rFonts w:cstheme="minorHAnsi"/>
          <w:lang w:val="uk-UA"/>
        </w:rPr>
        <w:t xml:space="preserve"> мислення в освіті;</w:t>
      </w:r>
    </w:p>
    <w:p w:rsidR="00534710" w:rsidRPr="00F02D4F" w:rsidRDefault="00F02D4F" w:rsidP="00F02D4F">
      <w:pPr>
        <w:pStyle w:val="a5"/>
        <w:numPr>
          <w:ilvl w:val="0"/>
          <w:numId w:val="4"/>
        </w:numPr>
        <w:rPr>
          <w:rFonts w:cstheme="minorHAnsi"/>
          <w:lang w:val="pl-PL"/>
        </w:rPr>
      </w:pPr>
      <w:r>
        <w:rPr>
          <w:rFonts w:cstheme="minorHAnsi"/>
          <w:lang w:val="uk-UA"/>
        </w:rPr>
        <w:t>застосовувати</w:t>
      </w:r>
      <w:r w:rsidR="00534710">
        <w:rPr>
          <w:rFonts w:cstheme="minorHAnsi"/>
          <w:lang w:val="uk-UA"/>
        </w:rPr>
        <w:t xml:space="preserve"> малюнок </w:t>
      </w:r>
      <w:r>
        <w:rPr>
          <w:rFonts w:cstheme="minorHAnsi"/>
          <w:lang w:val="uk-UA"/>
        </w:rPr>
        <w:t>для</w:t>
      </w:r>
      <w:r w:rsidR="00534710">
        <w:rPr>
          <w:rFonts w:cstheme="minorHAnsi"/>
          <w:lang w:val="uk-UA"/>
        </w:rPr>
        <w:t xml:space="preserve"> підвищ</w:t>
      </w:r>
      <w:r>
        <w:rPr>
          <w:rFonts w:cstheme="minorHAnsi"/>
          <w:lang w:val="uk-UA"/>
        </w:rPr>
        <w:t>ення ефективності технік запам’ятовування</w:t>
      </w:r>
      <w:r w:rsidR="00534710" w:rsidRPr="00F02D4F">
        <w:rPr>
          <w:rFonts w:cstheme="minorHAnsi"/>
          <w:lang w:val="uk-UA"/>
        </w:rPr>
        <w:t>.</w:t>
      </w:r>
    </w:p>
    <w:p w:rsidR="000F10BF" w:rsidRDefault="000F10BF" w:rsidP="000F10BF">
      <w:pPr>
        <w:pStyle w:val="a3"/>
        <w:rPr>
          <w:sz w:val="24"/>
          <w:szCs w:val="24"/>
        </w:rPr>
      </w:pPr>
      <w:r w:rsidRPr="007A102E">
        <w:rPr>
          <w:b/>
          <w:sz w:val="24"/>
          <w:szCs w:val="24"/>
        </w:rPr>
        <w:t>Вартість</w:t>
      </w:r>
      <w:r w:rsidRPr="007A102E">
        <w:rPr>
          <w:sz w:val="24"/>
          <w:szCs w:val="24"/>
        </w:rPr>
        <w:t xml:space="preserve"> (у разі встановлення)</w:t>
      </w:r>
      <w:r>
        <w:rPr>
          <w:sz w:val="24"/>
          <w:szCs w:val="24"/>
        </w:rPr>
        <w:t>:</w:t>
      </w:r>
      <w:r w:rsidRPr="007A102E">
        <w:rPr>
          <w:sz w:val="24"/>
          <w:szCs w:val="24"/>
        </w:rPr>
        <w:t xml:space="preserve"> безоплатний характер надання освітньої послуги</w:t>
      </w:r>
      <w:r>
        <w:rPr>
          <w:sz w:val="24"/>
          <w:szCs w:val="24"/>
        </w:rPr>
        <w:t>.</w:t>
      </w:r>
    </w:p>
    <w:p w:rsidR="00431F72" w:rsidRDefault="000F10BF" w:rsidP="000F10BF">
      <w:pPr>
        <w:pStyle w:val="a3"/>
        <w:rPr>
          <w:sz w:val="24"/>
          <w:szCs w:val="24"/>
        </w:rPr>
      </w:pPr>
      <w:r w:rsidRPr="007A102E">
        <w:rPr>
          <w:b/>
          <w:sz w:val="24"/>
          <w:szCs w:val="24"/>
        </w:rPr>
        <w:t>Графік освітнього процесу</w:t>
      </w:r>
      <w:r>
        <w:rPr>
          <w:sz w:val="24"/>
          <w:szCs w:val="24"/>
        </w:rPr>
        <w:t>:</w:t>
      </w:r>
      <w:r w:rsidRPr="007A102E">
        <w:rPr>
          <w:sz w:val="24"/>
          <w:szCs w:val="24"/>
        </w:rPr>
        <w:t xml:space="preserve"> </w:t>
      </w:r>
    </w:p>
    <w:p w:rsidR="00431F72" w:rsidRDefault="00431F72" w:rsidP="000F10BF">
      <w:pPr>
        <w:pStyle w:val="a3"/>
        <w:rPr>
          <w:sz w:val="24"/>
          <w:szCs w:val="24"/>
        </w:rPr>
      </w:pPr>
    </w:p>
    <w:tbl>
      <w:tblPr>
        <w:tblW w:w="464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3443"/>
      </w:tblGrid>
      <w:tr w:rsidR="00F83E79" w:rsidRPr="008963B1" w:rsidTr="007F1A50">
        <w:trPr>
          <w:cantSplit/>
          <w:trHeight w:val="53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79" w:rsidRPr="007F1A50" w:rsidRDefault="00F83E79" w:rsidP="007F1A50">
            <w:pPr>
              <w:jc w:val="center"/>
              <w:rPr>
                <w:b/>
              </w:rPr>
            </w:pPr>
            <w:r w:rsidRPr="007F1A50">
              <w:rPr>
                <w:b/>
              </w:rPr>
              <w:t>Назви тем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79" w:rsidRPr="007F1A50" w:rsidRDefault="00F83E79" w:rsidP="007F1A50">
            <w:pPr>
              <w:jc w:val="center"/>
              <w:rPr>
                <w:b/>
              </w:rPr>
            </w:pPr>
            <w:r w:rsidRPr="007F1A50">
              <w:rPr>
                <w:b/>
              </w:rPr>
              <w:t>Дати</w:t>
            </w:r>
          </w:p>
        </w:tc>
      </w:tr>
      <w:tr w:rsidR="00F83E79" w:rsidRPr="007F1A50" w:rsidTr="00F83E79">
        <w:trPr>
          <w:cantSplit/>
          <w:trHeight w:val="611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F83E79" w:rsidP="00E92E3E">
            <w:pPr>
              <w:rPr>
                <w:rFonts w:eastAsia="Times New Roman" w:cstheme="minorHAnsi"/>
                <w:bCs/>
                <w:lang w:val="ru-RU" w:eastAsia="en-GB"/>
              </w:rPr>
            </w:pPr>
            <w:r w:rsidRPr="007F1A50">
              <w:rPr>
                <w:rFonts w:eastAsia="Times New Roman" w:cstheme="minorHAnsi"/>
                <w:bCs/>
                <w:lang w:eastAsia="en-GB"/>
              </w:rPr>
              <w:t>Природнича освіта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4047D8" w:rsidP="00E92E3E">
            <w:pPr>
              <w:jc w:val="center"/>
            </w:pPr>
            <w:r w:rsidRPr="007F1A50">
              <w:t>26.06.2020</w:t>
            </w:r>
          </w:p>
        </w:tc>
      </w:tr>
      <w:tr w:rsidR="00F83E79" w:rsidRPr="007F1A50" w:rsidTr="00F83E79">
        <w:trPr>
          <w:cantSplit/>
          <w:trHeight w:val="611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F83E79" w:rsidP="00E92E3E">
            <w:pPr>
              <w:rPr>
                <w:rFonts w:eastAsia="Times New Roman" w:cstheme="minorHAnsi"/>
                <w:bCs/>
                <w:lang w:eastAsia="en-GB"/>
              </w:rPr>
            </w:pPr>
            <w:r w:rsidRPr="007F1A50">
              <w:rPr>
                <w:rFonts w:eastAsia="Times New Roman" w:cstheme="minorHAnsi"/>
                <w:bCs/>
                <w:lang w:eastAsia="en-GB"/>
              </w:rPr>
              <w:t>Математична освіта з елементами кодування</w:t>
            </w:r>
            <w:r w:rsidRPr="007F1A5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4A183B" w:rsidP="00E92E3E">
            <w:pPr>
              <w:jc w:val="center"/>
            </w:pPr>
            <w:r w:rsidRPr="007F1A50">
              <w:t>21.07.2020</w:t>
            </w:r>
          </w:p>
        </w:tc>
      </w:tr>
      <w:tr w:rsidR="00F83E79" w:rsidRPr="007F1A50" w:rsidTr="007F1A50">
        <w:trPr>
          <w:cantSplit/>
          <w:trHeight w:val="726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F83E79" w:rsidP="00E92E3E">
            <w:pPr>
              <w:rPr>
                <w:bCs/>
              </w:rPr>
            </w:pPr>
            <w:r w:rsidRPr="007F1A50">
              <w:rPr>
                <w:bCs/>
              </w:rPr>
              <w:t>Натхненні фольклором – передавання культурних надбань країни у навчання учнів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4A183B" w:rsidP="00E92E3E">
            <w:pPr>
              <w:jc w:val="center"/>
            </w:pPr>
            <w:r w:rsidRPr="007F1A50">
              <w:t>19.09.2020</w:t>
            </w:r>
          </w:p>
        </w:tc>
      </w:tr>
      <w:tr w:rsidR="00F83E79" w:rsidRPr="007F1A50" w:rsidTr="007F1A50">
        <w:trPr>
          <w:cantSplit/>
          <w:trHeight w:val="654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F83E79" w:rsidP="00E92E3E">
            <w:pPr>
              <w:rPr>
                <w:bCs/>
              </w:rPr>
            </w:pPr>
            <w:proofErr w:type="spellStart"/>
            <w:r w:rsidRPr="007F1A50">
              <w:rPr>
                <w:bCs/>
              </w:rPr>
              <w:t>Мовна</w:t>
            </w:r>
            <w:proofErr w:type="spellEnd"/>
            <w:r w:rsidRPr="007F1A50">
              <w:rPr>
                <w:bCs/>
              </w:rPr>
              <w:t xml:space="preserve"> освіта на основі методичних порадників «Навчаємось граючи»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4A183B" w:rsidP="00E92E3E">
            <w:pPr>
              <w:jc w:val="center"/>
            </w:pPr>
            <w:r w:rsidRPr="007F1A50">
              <w:t>20.08.2020</w:t>
            </w:r>
          </w:p>
        </w:tc>
      </w:tr>
      <w:tr w:rsidR="00F83E79" w:rsidRPr="007F1A50" w:rsidTr="007F1A50">
        <w:trPr>
          <w:cantSplit/>
          <w:trHeight w:val="55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F83E79" w:rsidP="00E92E3E">
            <w:pPr>
              <w:rPr>
                <w:bCs/>
              </w:rPr>
            </w:pPr>
            <w:r w:rsidRPr="007F1A50">
              <w:rPr>
                <w:bCs/>
              </w:rPr>
              <w:t>Розвиток візуального мислення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9" w:rsidRPr="007F1A50" w:rsidRDefault="004A183B" w:rsidP="00E92E3E">
            <w:pPr>
              <w:jc w:val="center"/>
            </w:pPr>
            <w:r w:rsidRPr="007F1A50">
              <w:t>27.07.2020, 11.08.2020</w:t>
            </w:r>
          </w:p>
        </w:tc>
      </w:tr>
    </w:tbl>
    <w:p w:rsidR="00431F72" w:rsidRDefault="00431F72" w:rsidP="000F10BF">
      <w:pPr>
        <w:pStyle w:val="a3"/>
        <w:rPr>
          <w:sz w:val="24"/>
          <w:szCs w:val="24"/>
        </w:rPr>
      </w:pPr>
    </w:p>
    <w:p w:rsidR="000F10BF" w:rsidRPr="007A102E" w:rsidRDefault="000F10BF" w:rsidP="000F10BF">
      <w:pPr>
        <w:pStyle w:val="a3"/>
        <w:rPr>
          <w:sz w:val="24"/>
          <w:szCs w:val="24"/>
        </w:rPr>
      </w:pPr>
      <w:r w:rsidRPr="007A102E">
        <w:rPr>
          <w:b/>
          <w:sz w:val="24"/>
          <w:szCs w:val="24"/>
        </w:rPr>
        <w:t>Документ, що видається за результатами підвищення кваліфікації</w:t>
      </w:r>
      <w:r>
        <w:rPr>
          <w:sz w:val="24"/>
          <w:szCs w:val="24"/>
        </w:rPr>
        <w:t>: сертифікат</w:t>
      </w:r>
      <w:r w:rsidR="00F02D4F">
        <w:rPr>
          <w:sz w:val="24"/>
          <w:szCs w:val="24"/>
        </w:rPr>
        <w:t xml:space="preserve"> </w:t>
      </w:r>
      <w:r w:rsidR="00F02D4F">
        <w:t xml:space="preserve">ЛМГО «Центр освітньої політики» (м. Львів, Україна) та </w:t>
      </w:r>
      <w:r w:rsidR="00F02D4F" w:rsidRPr="005B35DB">
        <w:t>Польськ</w:t>
      </w:r>
      <w:r w:rsidR="00F02D4F">
        <w:t>ого</w:t>
      </w:r>
      <w:r w:rsidR="00F02D4F" w:rsidRPr="005B35DB">
        <w:t xml:space="preserve"> товариств</w:t>
      </w:r>
      <w:r w:rsidR="00F02D4F">
        <w:t>о</w:t>
      </w:r>
      <w:r w:rsidR="00F02D4F" w:rsidRPr="005B35DB">
        <w:t xml:space="preserve"> педагогів та аніматорів KLANZA</w:t>
      </w:r>
      <w:r w:rsidR="00F02D4F">
        <w:t xml:space="preserve"> (м. Люблін, Польща)</w:t>
      </w:r>
      <w:r>
        <w:rPr>
          <w:sz w:val="24"/>
          <w:szCs w:val="24"/>
        </w:rPr>
        <w:t>.</w:t>
      </w:r>
    </w:p>
    <w:p w:rsidR="000F10BF" w:rsidRDefault="000F10BF" w:rsidP="000F10BF">
      <w:pPr>
        <w:rPr>
          <w:rFonts w:ascii="Times New Roman" w:eastAsia="Times New Roman" w:hAnsi="Times New Roman" w:cs="Times New Roman"/>
          <w:b/>
          <w:lang w:val="ru-RU" w:eastAsia="en-GB"/>
        </w:rPr>
      </w:pPr>
    </w:p>
    <w:p w:rsidR="000F10BF" w:rsidRPr="0073248F" w:rsidRDefault="000F10BF" w:rsidP="000F10BF">
      <w:pPr>
        <w:jc w:val="center"/>
        <w:rPr>
          <w:rFonts w:ascii="Times New Roman" w:eastAsia="Times New Roman" w:hAnsi="Times New Roman" w:cs="Times New Roman"/>
          <w:b/>
          <w:lang w:val="ru-RU" w:eastAsia="en-GB"/>
        </w:rPr>
      </w:pPr>
    </w:p>
    <w:p w:rsidR="00577AB2" w:rsidRPr="00577AB2" w:rsidRDefault="00577AB2" w:rsidP="00577AB2">
      <w:pPr>
        <w:pStyle w:val="a3"/>
        <w:ind w:firstLine="720"/>
        <w:jc w:val="both"/>
      </w:pPr>
      <w:bookmarkStart w:id="0" w:name="_GoBack"/>
      <w:bookmarkEnd w:id="0"/>
    </w:p>
    <w:sectPr w:rsidR="00577AB2" w:rsidRPr="00577AB2" w:rsidSect="00B17AA7">
      <w:footerReference w:type="default" r:id="rId7"/>
      <w:pgSz w:w="11906" w:h="16838"/>
      <w:pgMar w:top="1276" w:right="1133" w:bottom="113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D2" w:rsidRDefault="008A41D2" w:rsidP="00B17AA7">
      <w:r>
        <w:separator/>
      </w:r>
    </w:p>
  </w:endnote>
  <w:endnote w:type="continuationSeparator" w:id="0">
    <w:p w:rsidR="008A41D2" w:rsidRDefault="008A41D2" w:rsidP="00B1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1474"/>
      <w:docPartObj>
        <w:docPartGallery w:val="Page Numbers (Bottom of Page)"/>
        <w:docPartUnique/>
      </w:docPartObj>
    </w:sdtPr>
    <w:sdtContent>
      <w:p w:rsidR="00B17AA7" w:rsidRDefault="00B17AA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7AA7" w:rsidRDefault="00B17A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D2" w:rsidRDefault="008A41D2" w:rsidP="00B17AA7">
      <w:r>
        <w:separator/>
      </w:r>
    </w:p>
  </w:footnote>
  <w:footnote w:type="continuationSeparator" w:id="0">
    <w:p w:rsidR="008A41D2" w:rsidRDefault="008A41D2" w:rsidP="00B1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86B"/>
    <w:multiLevelType w:val="hybridMultilevel"/>
    <w:tmpl w:val="819007C0"/>
    <w:lvl w:ilvl="0" w:tplc="3572C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33C"/>
    <w:multiLevelType w:val="hybridMultilevel"/>
    <w:tmpl w:val="B638FACA"/>
    <w:lvl w:ilvl="0" w:tplc="E4B4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906D0"/>
    <w:multiLevelType w:val="hybridMultilevel"/>
    <w:tmpl w:val="D4F40FD2"/>
    <w:lvl w:ilvl="0" w:tplc="E4B47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091A"/>
    <w:multiLevelType w:val="hybridMultilevel"/>
    <w:tmpl w:val="C366B012"/>
    <w:lvl w:ilvl="0" w:tplc="E4B47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B2"/>
    <w:rsid w:val="000F10BF"/>
    <w:rsid w:val="002047FD"/>
    <w:rsid w:val="004047D8"/>
    <w:rsid w:val="00431F72"/>
    <w:rsid w:val="004A183B"/>
    <w:rsid w:val="00534710"/>
    <w:rsid w:val="00577AB2"/>
    <w:rsid w:val="005B6F48"/>
    <w:rsid w:val="007D3918"/>
    <w:rsid w:val="007D4922"/>
    <w:rsid w:val="007F1A50"/>
    <w:rsid w:val="008A41D2"/>
    <w:rsid w:val="008D63D8"/>
    <w:rsid w:val="009149A8"/>
    <w:rsid w:val="00B17AA7"/>
    <w:rsid w:val="00F02D4F"/>
    <w:rsid w:val="00F8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BAC3-B3DF-4420-B89D-77D28FC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AB2"/>
    <w:pPr>
      <w:spacing w:after="0" w:line="240" w:lineRule="auto"/>
    </w:pPr>
  </w:style>
  <w:style w:type="paragraph" w:customStyle="1" w:styleId="a4">
    <w:name w:val="Без интервала"/>
    <w:uiPriority w:val="1"/>
    <w:qFormat/>
    <w:rsid w:val="000F10BF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534710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a6">
    <w:name w:val="Table Grid"/>
    <w:basedOn w:val="a1"/>
    <w:uiPriority w:val="59"/>
    <w:rsid w:val="002047F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83E7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83E7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AA7"/>
    <w:pPr>
      <w:tabs>
        <w:tab w:val="center" w:pos="4680"/>
        <w:tab w:val="right" w:pos="9360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17AA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17AA7"/>
    <w:pPr>
      <w:tabs>
        <w:tab w:val="center" w:pos="4680"/>
        <w:tab w:val="right" w:pos="9360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17A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 Tovkalo</dc:creator>
  <cp:keywords/>
  <dc:description/>
  <cp:lastModifiedBy>CEP</cp:lastModifiedBy>
  <cp:revision>5</cp:revision>
  <dcterms:created xsi:type="dcterms:W3CDTF">2020-08-17T07:45:00Z</dcterms:created>
  <dcterms:modified xsi:type="dcterms:W3CDTF">2020-11-28T14:09:00Z</dcterms:modified>
</cp:coreProperties>
</file>